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9F" w:rsidRPr="00CD114B" w:rsidRDefault="00CD114B" w:rsidP="00CD114B">
      <w:pPr>
        <w:spacing w:after="0"/>
        <w:rPr>
          <w:b/>
          <w:noProof/>
          <w:sz w:val="28"/>
          <w:szCs w:val="28"/>
          <w:lang w:val="nl-NL"/>
        </w:rPr>
      </w:pPr>
      <w:r w:rsidRPr="00CD114B">
        <w:rPr>
          <w:b/>
          <w:noProof/>
          <w:sz w:val="28"/>
          <w:szCs w:val="28"/>
          <w:lang w:val="nl-NL"/>
        </w:rPr>
        <w:t>De kerkelijke rechtspraak</w:t>
      </w:r>
    </w:p>
    <w:p w:rsidR="006369F9" w:rsidRPr="00B2707B" w:rsidRDefault="006369F9" w:rsidP="006369F9">
      <w:pPr>
        <w:spacing w:after="0"/>
        <w:rPr>
          <w:rFonts w:cs="Arial"/>
          <w:i/>
          <w:lang w:val="nl-NL"/>
        </w:rPr>
      </w:pPr>
      <w:r w:rsidRPr="00B2707B">
        <w:rPr>
          <w:rFonts w:cs="Arial"/>
          <w:i/>
          <w:lang w:val="nl-NL"/>
        </w:rPr>
        <w:t>Martien van Asseldonk</w:t>
      </w:r>
    </w:p>
    <w:p w:rsidR="00591937" w:rsidRDefault="006369F9" w:rsidP="006369F9">
      <w:pPr>
        <w:spacing w:after="0"/>
        <w:rPr>
          <w:rFonts w:cs="Arial"/>
          <w:lang w:val="nl-NL"/>
        </w:rPr>
      </w:pPr>
      <w:r>
        <w:rPr>
          <w:rFonts w:cs="Arial"/>
          <w:lang w:val="nl-NL"/>
        </w:rPr>
        <w:t>10 jul</w:t>
      </w:r>
      <w:r w:rsidRPr="00B2707B">
        <w:rPr>
          <w:rFonts w:cs="Arial"/>
          <w:lang w:val="nl-NL"/>
        </w:rPr>
        <w:t>i 2014</w:t>
      </w:r>
      <w:r>
        <w:rPr>
          <w:rFonts w:cs="Arial"/>
          <w:lang w:val="nl-NL"/>
        </w:rPr>
        <w:t xml:space="preserve"> </w:t>
      </w:r>
    </w:p>
    <w:p w:rsidR="00591937" w:rsidRDefault="00591937" w:rsidP="00591937">
      <w:pPr>
        <w:rPr>
          <w:lang w:val="nl-NL"/>
        </w:rPr>
      </w:pPr>
      <w:r>
        <w:rPr>
          <w:i/>
          <w:lang w:val="nl-NL"/>
        </w:rPr>
        <w:t>Deze gegevens mogen gebruikt worden onder verwijzing naar: Martien van Asseldonk, www.oudzijtaart.nl</w:t>
      </w:r>
    </w:p>
    <w:p w:rsidR="006369F9" w:rsidRPr="0095075E" w:rsidRDefault="006369F9" w:rsidP="006369F9">
      <w:pPr>
        <w:spacing w:after="0"/>
        <w:contextualSpacing/>
        <w:rPr>
          <w:rFonts w:cs="Arial"/>
          <w:noProof/>
          <w:lang w:val="nl-NL"/>
        </w:rPr>
      </w:pPr>
    </w:p>
    <w:p w:rsidR="00CD114B" w:rsidRPr="00CD114B" w:rsidRDefault="00CD114B" w:rsidP="00CD114B">
      <w:pPr>
        <w:spacing w:after="0"/>
        <w:rPr>
          <w:noProof/>
          <w:lang w:val="nl-NL"/>
        </w:rPr>
      </w:pPr>
    </w:p>
    <w:p w:rsidR="00CD114B" w:rsidRPr="00CD114B" w:rsidRDefault="00CD114B" w:rsidP="00CD114B">
      <w:pPr>
        <w:spacing w:after="0"/>
        <w:rPr>
          <w:noProof/>
          <w:lang w:val="nl-NL"/>
        </w:rPr>
      </w:pPr>
      <w:r w:rsidRPr="00CD114B">
        <w:rPr>
          <w:noProof/>
          <w:lang w:val="nl-NL"/>
        </w:rPr>
        <w:t>De kerkelijke overheid kende een eigen rechtspraak over de parochianen in de vorm van de synodes, de jaarlijkse parochiale rechtszittingen van de aartsdiaken of deken om te oordelen over inbreuken op goddelijke of kerkelijke geboden. De competentie van de synodes betrof seksuele delicten (ontucht, overspel, incest), huwelijkszaken, schending van zondagsrust, godslastering, woeker, toverij, geweld tegen ouders en geestelijken, ketterij en dergelijke. In de Meierij werden dergelijke synodes in de vijftiende en zestiende eeuw nog gehouden. (Lambrecht</w:t>
      </w:r>
      <w:r w:rsidRPr="00CD114B">
        <w:rPr>
          <w:i/>
          <w:noProof/>
          <w:lang w:val="nl-NL"/>
        </w:rPr>
        <w:t>, De parochiale synode</w:t>
      </w:r>
      <w:r w:rsidRPr="00CD114B">
        <w:rPr>
          <w:noProof/>
          <w:lang w:val="nl-NL"/>
        </w:rPr>
        <w:t xml:space="preserve">; Bijsterveld, </w:t>
      </w:r>
      <w:r w:rsidRPr="00CD114B">
        <w:rPr>
          <w:i/>
          <w:noProof/>
          <w:lang w:val="nl-NL"/>
        </w:rPr>
        <w:t>Laverend</w:t>
      </w:r>
      <w:r w:rsidRPr="00CD114B">
        <w:rPr>
          <w:noProof/>
          <w:lang w:val="nl-NL"/>
        </w:rPr>
        <w:t>, 35-42.)</w:t>
      </w:r>
    </w:p>
    <w:p w:rsidR="00CD114B" w:rsidRDefault="00CD114B" w:rsidP="00CD114B">
      <w:pPr>
        <w:spacing w:after="0"/>
        <w:rPr>
          <w:noProof/>
          <w:lang w:val="nl-NL"/>
        </w:rPr>
      </w:pPr>
    </w:p>
    <w:p w:rsidR="00CD114B" w:rsidRPr="00CD114B" w:rsidRDefault="00CD114B" w:rsidP="00CD114B">
      <w:pPr>
        <w:spacing w:after="0"/>
        <w:rPr>
          <w:noProof/>
          <w:lang w:val="nl-NL"/>
        </w:rPr>
      </w:pPr>
      <w:r>
        <w:rPr>
          <w:noProof/>
          <w:lang w:val="nl-NL"/>
        </w:rPr>
        <w:t>In de aartsdiakonale inkomstenregisters wordt in dit verband ook Veghel een keer genoemd:</w:t>
      </w:r>
    </w:p>
    <w:p w:rsidR="00CD114B" w:rsidRDefault="00CD114B" w:rsidP="00CD114B">
      <w:pPr>
        <w:spacing w:after="0"/>
        <w:rPr>
          <w:noProof/>
          <w:lang w:val="nl-NL"/>
        </w:rPr>
      </w:pPr>
    </w:p>
    <w:p w:rsidR="00890B93" w:rsidRPr="00CD114B" w:rsidRDefault="00A54C44" w:rsidP="00CD114B">
      <w:pPr>
        <w:pStyle w:val="ListParagraph"/>
        <w:numPr>
          <w:ilvl w:val="0"/>
          <w:numId w:val="14"/>
        </w:numPr>
        <w:spacing w:after="0"/>
        <w:rPr>
          <w:noProof/>
          <w:lang w:val="nl-NL"/>
        </w:rPr>
      </w:pPr>
      <w:r w:rsidRPr="00CD114B">
        <w:rPr>
          <w:noProof/>
          <w:lang w:val="nl-NL"/>
        </w:rPr>
        <w:t>17-2-1418</w:t>
      </w:r>
      <w:r w:rsidR="00890B93" w:rsidRPr="00CD114B">
        <w:rPr>
          <w:noProof/>
          <w:lang w:val="nl-NL"/>
        </w:rPr>
        <w:t>:</w:t>
      </w:r>
      <w:r w:rsidRPr="00CD114B">
        <w:rPr>
          <w:noProof/>
          <w:lang w:val="nl-NL"/>
        </w:rPr>
        <w:t xml:space="preserve"> </w:t>
      </w:r>
      <w:r w:rsidR="00CD114B" w:rsidRPr="00CD114B">
        <w:rPr>
          <w:noProof/>
          <w:lang w:val="nl-NL"/>
        </w:rPr>
        <w:t xml:space="preserve">Ontvangen 10 Rijnsgulden van het de boete van 30 Rijnsgulden </w:t>
      </w:r>
      <w:r w:rsidRPr="00CD114B">
        <w:rPr>
          <w:noProof/>
          <w:lang w:val="nl-NL"/>
        </w:rPr>
        <w:t xml:space="preserve">voor de buitensporigheden van Bartholmeus Mennens en zijn dochter Clemencia, omdat vader </w:t>
      </w:r>
      <w:r w:rsidR="00CD114B" w:rsidRPr="00CD114B">
        <w:rPr>
          <w:noProof/>
          <w:lang w:val="nl-NL"/>
        </w:rPr>
        <w:t xml:space="preserve">met zijn </w:t>
      </w:r>
      <w:r w:rsidRPr="00CD114B">
        <w:rPr>
          <w:noProof/>
          <w:lang w:val="nl-NL"/>
        </w:rPr>
        <w:t xml:space="preserve">dochter </w:t>
      </w:r>
      <w:r w:rsidR="00CD114B" w:rsidRPr="00CD114B">
        <w:rPr>
          <w:noProof/>
          <w:lang w:val="nl-NL"/>
        </w:rPr>
        <w:t xml:space="preserve">Clemencia </w:t>
      </w:r>
      <w:r w:rsidRPr="00CD114B">
        <w:rPr>
          <w:noProof/>
          <w:lang w:val="nl-NL"/>
        </w:rPr>
        <w:t xml:space="preserve">vleselijke gemeenschap </w:t>
      </w:r>
      <w:r w:rsidR="00CD114B" w:rsidRPr="00CD114B">
        <w:rPr>
          <w:noProof/>
          <w:lang w:val="nl-NL"/>
        </w:rPr>
        <w:t xml:space="preserve">had. Hem is in Vechel </w:t>
      </w:r>
      <w:r w:rsidRPr="00CD114B">
        <w:rPr>
          <w:noProof/>
          <w:lang w:val="nl-NL"/>
        </w:rPr>
        <w:t>de absolutie gegeven</w:t>
      </w:r>
      <w:r w:rsidR="00CD114B" w:rsidRPr="00CD114B">
        <w:rPr>
          <w:noProof/>
          <w:lang w:val="nl-NL"/>
        </w:rPr>
        <w:t xml:space="preserve"> en hij woont nu bij zijn broer.</w:t>
      </w:r>
    </w:p>
    <w:p w:rsidR="00A54C44" w:rsidRPr="00CD114B" w:rsidRDefault="00A54C44" w:rsidP="00CD114B">
      <w:pPr>
        <w:spacing w:after="0"/>
        <w:rPr>
          <w:noProof/>
          <w:lang w:val="nl-NL"/>
        </w:rPr>
      </w:pPr>
    </w:p>
    <w:p w:rsidR="00A83AFD" w:rsidRPr="00CD114B" w:rsidRDefault="00A83AFD" w:rsidP="00CD114B">
      <w:pPr>
        <w:spacing w:after="0"/>
        <w:rPr>
          <w:noProof/>
          <w:lang w:val="nl-NL"/>
        </w:rPr>
      </w:pPr>
    </w:p>
    <w:sectPr w:rsidR="00A83AFD" w:rsidRPr="00CD114B" w:rsidSect="00DF701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D13" w:rsidRDefault="00E07D13" w:rsidP="00CD114B">
      <w:pPr>
        <w:spacing w:after="0" w:line="240" w:lineRule="auto"/>
      </w:pPr>
      <w:r>
        <w:separator/>
      </w:r>
    </w:p>
  </w:endnote>
  <w:endnote w:type="continuationSeparator" w:id="0">
    <w:p w:rsidR="00E07D13" w:rsidRDefault="00E07D13" w:rsidP="00CD1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D13" w:rsidRDefault="00E07D13" w:rsidP="00CD114B">
      <w:pPr>
        <w:spacing w:after="0" w:line="240" w:lineRule="auto"/>
      </w:pPr>
      <w:r>
        <w:separator/>
      </w:r>
    </w:p>
  </w:footnote>
  <w:footnote w:type="continuationSeparator" w:id="0">
    <w:p w:rsidR="00E07D13" w:rsidRDefault="00E07D13" w:rsidP="00CD11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65F"/>
    <w:multiLevelType w:val="hybridMultilevel"/>
    <w:tmpl w:val="2AD696FC"/>
    <w:lvl w:ilvl="0" w:tplc="7C6CDE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D7989"/>
    <w:multiLevelType w:val="hybridMultilevel"/>
    <w:tmpl w:val="028AB634"/>
    <w:lvl w:ilvl="0" w:tplc="C936AA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D9633D"/>
    <w:multiLevelType w:val="hybridMultilevel"/>
    <w:tmpl w:val="FF0AB100"/>
    <w:lvl w:ilvl="0" w:tplc="B2F87AF2">
      <w:start w:val="15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1F0FEE"/>
    <w:multiLevelType w:val="hybridMultilevel"/>
    <w:tmpl w:val="37DE8D70"/>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D4A5F2C"/>
    <w:multiLevelType w:val="singleLevel"/>
    <w:tmpl w:val="A2DA02A2"/>
    <w:lvl w:ilvl="0">
      <w:numFmt w:val="bullet"/>
      <w:lvlText w:val="-"/>
      <w:lvlJc w:val="left"/>
      <w:pPr>
        <w:tabs>
          <w:tab w:val="num" w:pos="360"/>
        </w:tabs>
        <w:ind w:left="360" w:hanging="360"/>
      </w:pPr>
      <w:rPr>
        <w:rFonts w:hint="default"/>
      </w:rPr>
    </w:lvl>
  </w:abstractNum>
  <w:abstractNum w:abstractNumId="6">
    <w:nsid w:val="542718DF"/>
    <w:multiLevelType w:val="hybridMultilevel"/>
    <w:tmpl w:val="0194C39C"/>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F4E76CB"/>
    <w:multiLevelType w:val="hybridMultilevel"/>
    <w:tmpl w:val="5B9AA252"/>
    <w:lvl w:ilvl="0" w:tplc="580416E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2E76875"/>
    <w:multiLevelType w:val="hybridMultilevel"/>
    <w:tmpl w:val="22849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3293482"/>
    <w:multiLevelType w:val="hybridMultilevel"/>
    <w:tmpl w:val="C9FAEF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D09122D"/>
    <w:multiLevelType w:val="hybridMultilevel"/>
    <w:tmpl w:val="E654A4F0"/>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22661EF4">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7EA668A3"/>
    <w:multiLevelType w:val="hybridMultilevel"/>
    <w:tmpl w:val="0D70BBF4"/>
    <w:lvl w:ilvl="0" w:tplc="B2F87AF2">
      <w:start w:val="15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9"/>
  </w:num>
  <w:num w:numId="4">
    <w:abstractNumId w:val="5"/>
  </w:num>
  <w:num w:numId="5">
    <w:abstractNumId w:val="7"/>
  </w:num>
  <w:num w:numId="6">
    <w:abstractNumId w:val="11"/>
  </w:num>
  <w:num w:numId="7">
    <w:abstractNumId w:val="4"/>
  </w:num>
  <w:num w:numId="8">
    <w:abstractNumId w:val="1"/>
  </w:num>
  <w:num w:numId="9">
    <w:abstractNumId w:val="3"/>
  </w:num>
  <w:num w:numId="10">
    <w:abstractNumId w:val="12"/>
  </w:num>
  <w:num w:numId="11">
    <w:abstractNumId w:val="6"/>
  </w:num>
  <w:num w:numId="12">
    <w:abstractNumId w:val="10"/>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footnotePr>
    <w:footnote w:id="-1"/>
    <w:footnote w:id="0"/>
  </w:footnotePr>
  <w:endnotePr>
    <w:endnote w:id="-1"/>
    <w:endnote w:id="0"/>
  </w:endnotePr>
  <w:compat/>
  <w:rsids>
    <w:rsidRoot w:val="00595E9F"/>
    <w:rsid w:val="00031E03"/>
    <w:rsid w:val="0003743F"/>
    <w:rsid w:val="00043C87"/>
    <w:rsid w:val="00061D06"/>
    <w:rsid w:val="00070FFE"/>
    <w:rsid w:val="000A15B2"/>
    <w:rsid w:val="0010779F"/>
    <w:rsid w:val="001250A9"/>
    <w:rsid w:val="0013172F"/>
    <w:rsid w:val="00133110"/>
    <w:rsid w:val="001364EE"/>
    <w:rsid w:val="0015029C"/>
    <w:rsid w:val="001610E8"/>
    <w:rsid w:val="00166F1C"/>
    <w:rsid w:val="001A4069"/>
    <w:rsid w:val="001B35CC"/>
    <w:rsid w:val="001C634B"/>
    <w:rsid w:val="001F3F88"/>
    <w:rsid w:val="00251C9C"/>
    <w:rsid w:val="002679D5"/>
    <w:rsid w:val="002A4E91"/>
    <w:rsid w:val="002C5930"/>
    <w:rsid w:val="002D0DCE"/>
    <w:rsid w:val="002D1502"/>
    <w:rsid w:val="00301841"/>
    <w:rsid w:val="003039EE"/>
    <w:rsid w:val="00315BBF"/>
    <w:rsid w:val="00324F91"/>
    <w:rsid w:val="00344022"/>
    <w:rsid w:val="00364368"/>
    <w:rsid w:val="00384C7F"/>
    <w:rsid w:val="00392556"/>
    <w:rsid w:val="00425C7F"/>
    <w:rsid w:val="00435E17"/>
    <w:rsid w:val="00454D39"/>
    <w:rsid w:val="004A2E83"/>
    <w:rsid w:val="004C702B"/>
    <w:rsid w:val="004D04C9"/>
    <w:rsid w:val="004D54BB"/>
    <w:rsid w:val="00591937"/>
    <w:rsid w:val="00595E9F"/>
    <w:rsid w:val="005B095C"/>
    <w:rsid w:val="005D3709"/>
    <w:rsid w:val="00622244"/>
    <w:rsid w:val="006369F9"/>
    <w:rsid w:val="0065772B"/>
    <w:rsid w:val="006750F7"/>
    <w:rsid w:val="006C7D9F"/>
    <w:rsid w:val="006F4D29"/>
    <w:rsid w:val="00704B07"/>
    <w:rsid w:val="00713BCF"/>
    <w:rsid w:val="00745ACA"/>
    <w:rsid w:val="007716D0"/>
    <w:rsid w:val="007F1957"/>
    <w:rsid w:val="00835D01"/>
    <w:rsid w:val="00890B93"/>
    <w:rsid w:val="008911C3"/>
    <w:rsid w:val="00892FD6"/>
    <w:rsid w:val="008B1E65"/>
    <w:rsid w:val="008F5B20"/>
    <w:rsid w:val="009173E0"/>
    <w:rsid w:val="009A711F"/>
    <w:rsid w:val="009E4423"/>
    <w:rsid w:val="009F1A78"/>
    <w:rsid w:val="00A012F1"/>
    <w:rsid w:val="00A1106E"/>
    <w:rsid w:val="00A33143"/>
    <w:rsid w:val="00A54C44"/>
    <w:rsid w:val="00A83AFD"/>
    <w:rsid w:val="00AB0A73"/>
    <w:rsid w:val="00AF0A6C"/>
    <w:rsid w:val="00B31539"/>
    <w:rsid w:val="00BA55D0"/>
    <w:rsid w:val="00BB62FA"/>
    <w:rsid w:val="00BF05A0"/>
    <w:rsid w:val="00C76C24"/>
    <w:rsid w:val="00CA07E6"/>
    <w:rsid w:val="00CD114B"/>
    <w:rsid w:val="00CD6F5D"/>
    <w:rsid w:val="00CF2528"/>
    <w:rsid w:val="00D20C35"/>
    <w:rsid w:val="00DF701E"/>
    <w:rsid w:val="00E00213"/>
    <w:rsid w:val="00E00C61"/>
    <w:rsid w:val="00E07D13"/>
    <w:rsid w:val="00E33A77"/>
    <w:rsid w:val="00EB054B"/>
    <w:rsid w:val="00EE059F"/>
    <w:rsid w:val="00F11B01"/>
    <w:rsid w:val="00FA458A"/>
    <w:rsid w:val="00FD47E2"/>
    <w:rsid w:val="00FE4126"/>
    <w:rsid w:val="00FF37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1E"/>
  </w:style>
  <w:style w:type="paragraph" w:styleId="Heading3">
    <w:name w:val="heading 3"/>
    <w:basedOn w:val="Normal"/>
    <w:next w:val="Normal"/>
    <w:link w:val="Heading3Char"/>
    <w:qFormat/>
    <w:rsid w:val="00070FFE"/>
    <w:pPr>
      <w:keepNext/>
      <w:spacing w:after="0" w:line="240" w:lineRule="auto"/>
      <w:outlineLvl w:val="2"/>
    </w:pPr>
    <w:rPr>
      <w:rFonts w:ascii="Times New Roman" w:eastAsia="Times New Roman" w:hAnsi="Times New Roman"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39"/>
    <w:pPr>
      <w:ind w:left="720"/>
      <w:contextualSpacing/>
    </w:pPr>
  </w:style>
  <w:style w:type="character" w:customStyle="1" w:styleId="Heading3Char">
    <w:name w:val="Heading 3 Char"/>
    <w:basedOn w:val="DefaultParagraphFont"/>
    <w:link w:val="Heading3"/>
    <w:rsid w:val="00070FFE"/>
    <w:rPr>
      <w:rFonts w:ascii="Times New Roman" w:eastAsia="Times New Roman" w:hAnsi="Times New Roman" w:cs="Times New Roman"/>
      <w:b/>
      <w:noProof/>
      <w:sz w:val="24"/>
      <w:szCs w:val="20"/>
      <w:lang w:val="en-US"/>
    </w:rPr>
  </w:style>
  <w:style w:type="character" w:styleId="FootnoteReference">
    <w:name w:val="footnote reference"/>
    <w:basedOn w:val="DefaultParagraphFont"/>
    <w:semiHidden/>
    <w:rsid w:val="00CD114B"/>
    <w:rPr>
      <w:sz w:val="20"/>
      <w:vertAlign w:val="superscript"/>
    </w:rPr>
  </w:style>
  <w:style w:type="paragraph" w:styleId="FootnoteText">
    <w:name w:val="footnote text"/>
    <w:basedOn w:val="Normal"/>
    <w:link w:val="FootnoteTextChar"/>
    <w:semiHidden/>
    <w:rsid w:val="00CD114B"/>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CD114B"/>
    <w:rPr>
      <w:rFonts w:ascii="Times New Roman" w:eastAsia="Times New Roman" w:hAnsi="Times New Roman" w:cs="Times New Roman"/>
      <w:sz w:val="20"/>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70FFE"/>
    <w:pPr>
      <w:keepNext/>
      <w:spacing w:after="0" w:line="240" w:lineRule="auto"/>
      <w:outlineLvl w:val="2"/>
    </w:pPr>
    <w:rPr>
      <w:rFonts w:ascii="Times New Roman" w:eastAsia="Times New Roman" w:hAnsi="Times New Roman"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39"/>
    <w:pPr>
      <w:ind w:left="720"/>
      <w:contextualSpacing/>
    </w:pPr>
  </w:style>
  <w:style w:type="character" w:customStyle="1" w:styleId="Heading3Char">
    <w:name w:val="Heading 3 Char"/>
    <w:basedOn w:val="DefaultParagraphFont"/>
    <w:link w:val="Heading3"/>
    <w:rsid w:val="00070FFE"/>
    <w:rPr>
      <w:rFonts w:ascii="Times New Roman" w:eastAsia="Times New Roman" w:hAnsi="Times New Roman" w:cs="Times New Roman"/>
      <w:b/>
      <w:noProof/>
      <w:sz w:val="24"/>
      <w:szCs w:val="20"/>
      <w:lang w:val="en-US"/>
    </w:rPr>
  </w:style>
  <w:style w:type="character" w:styleId="FootnoteReference">
    <w:name w:val="footnote reference"/>
    <w:basedOn w:val="DefaultParagraphFont"/>
    <w:semiHidden/>
    <w:rsid w:val="00CD114B"/>
    <w:rPr>
      <w:sz w:val="20"/>
      <w:vertAlign w:val="superscript"/>
    </w:rPr>
  </w:style>
  <w:style w:type="paragraph" w:styleId="FootnoteText">
    <w:name w:val="footnote text"/>
    <w:basedOn w:val="Normal"/>
    <w:link w:val="FootnoteTextChar"/>
    <w:semiHidden/>
    <w:rsid w:val="00CD114B"/>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CD114B"/>
    <w:rPr>
      <w:rFonts w:ascii="Times New Roman" w:eastAsia="Times New Roman" w:hAnsi="Times New Roman" w:cs="Times New Roman"/>
      <w:sz w:val="20"/>
      <w:szCs w:val="24"/>
      <w:lang w:val="nl-NL"/>
    </w:rPr>
  </w:style>
</w:styles>
</file>

<file path=word/webSettings.xml><?xml version="1.0" encoding="utf-8"?>
<w:webSettings xmlns:r="http://schemas.openxmlformats.org/officeDocument/2006/relationships" xmlns:w="http://schemas.openxmlformats.org/wordprocessingml/2006/main">
  <w:divs>
    <w:div w:id="15146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dcterms:created xsi:type="dcterms:W3CDTF">2014-06-26T20:36:00Z</dcterms:created>
  <dcterms:modified xsi:type="dcterms:W3CDTF">2016-06-05T05:51:00Z</dcterms:modified>
</cp:coreProperties>
</file>