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C5A" w:rsidRPr="00C347DA" w:rsidRDefault="00D64BB5" w:rsidP="00AA03E1">
      <w:pPr>
        <w:spacing w:after="0"/>
        <w:rPr>
          <w:b/>
          <w:noProof/>
          <w:sz w:val="28"/>
          <w:szCs w:val="28"/>
          <w:lang w:val="nl-NL"/>
        </w:rPr>
      </w:pPr>
      <w:r>
        <w:rPr>
          <w:b/>
          <w:noProof/>
          <w:sz w:val="28"/>
          <w:szCs w:val="28"/>
          <w:lang w:val="nl-NL"/>
        </w:rPr>
        <w:t>Jaarmarkt</w:t>
      </w:r>
      <w:r w:rsidR="00AA03E1">
        <w:rPr>
          <w:b/>
          <w:noProof/>
          <w:sz w:val="28"/>
          <w:szCs w:val="28"/>
          <w:lang w:val="nl-NL"/>
        </w:rPr>
        <w:t>en</w:t>
      </w:r>
    </w:p>
    <w:p w:rsidR="006E7C40" w:rsidRPr="00C347DA" w:rsidRDefault="006E588A" w:rsidP="00AA03E1">
      <w:pPr>
        <w:spacing w:after="0"/>
        <w:rPr>
          <w:i/>
          <w:noProof/>
          <w:lang w:val="nl-NL"/>
        </w:rPr>
      </w:pPr>
      <w:r w:rsidRPr="00C347DA">
        <w:rPr>
          <w:i/>
          <w:noProof/>
          <w:lang w:val="nl-NL"/>
        </w:rPr>
        <w:t>Martien van Asseldonk</w:t>
      </w:r>
    </w:p>
    <w:p w:rsidR="006E588A" w:rsidRPr="00C347DA" w:rsidRDefault="006E588A" w:rsidP="00AA03E1">
      <w:pPr>
        <w:spacing w:after="0"/>
        <w:rPr>
          <w:noProof/>
          <w:lang w:val="nl-NL"/>
        </w:rPr>
      </w:pPr>
      <w:r w:rsidRPr="00C347DA">
        <w:rPr>
          <w:noProof/>
          <w:lang w:val="nl-NL"/>
        </w:rPr>
        <w:t>27 november 2014</w:t>
      </w:r>
    </w:p>
    <w:p w:rsidR="00DA71C2" w:rsidRDefault="00DA71C2" w:rsidP="00DA71C2">
      <w:pPr>
        <w:rPr>
          <w:lang w:val="nl-NL"/>
        </w:rPr>
      </w:pPr>
      <w:r>
        <w:rPr>
          <w:i/>
          <w:lang w:val="nl-NL"/>
        </w:rPr>
        <w:t>Deze gegevens mogen gebruikt worden onder verwijzing naar: Martien van Asseldonk, www.oudzijtaart.nl</w:t>
      </w:r>
    </w:p>
    <w:p w:rsidR="006E588A" w:rsidRPr="00C347DA" w:rsidRDefault="006E588A" w:rsidP="00AA03E1">
      <w:pPr>
        <w:spacing w:after="0"/>
        <w:rPr>
          <w:noProof/>
          <w:lang w:val="nl-NL"/>
        </w:rPr>
      </w:pPr>
    </w:p>
    <w:p w:rsidR="006E588A" w:rsidRDefault="006E588A" w:rsidP="00AA03E1">
      <w:pPr>
        <w:pStyle w:val="ListParagraph"/>
        <w:tabs>
          <w:tab w:val="left" w:pos="3686"/>
        </w:tabs>
        <w:spacing w:after="0"/>
        <w:ind w:left="0"/>
        <w:rPr>
          <w:noProof/>
          <w:lang w:val="nl-NL"/>
        </w:rPr>
      </w:pPr>
    </w:p>
    <w:p w:rsidR="00AA03E1" w:rsidRPr="00C347DA" w:rsidRDefault="00AA03E1" w:rsidP="00AA03E1">
      <w:pPr>
        <w:pStyle w:val="ListParagraph"/>
        <w:tabs>
          <w:tab w:val="left" w:pos="3686"/>
        </w:tabs>
        <w:spacing w:after="0"/>
        <w:ind w:left="0"/>
        <w:rPr>
          <w:noProof/>
          <w:lang w:val="nl-NL"/>
        </w:rPr>
      </w:pPr>
      <w:r>
        <w:rPr>
          <w:noProof/>
          <w:lang w:val="nl-NL"/>
        </w:rPr>
        <w:t>Dominee Hanewinckel beschrift de Einhovense jaarmarkt van rond 1800 (blz. 154):</w:t>
      </w:r>
    </w:p>
    <w:p w:rsidR="00AA03E1" w:rsidRDefault="00AA03E1" w:rsidP="00AA03E1">
      <w:pPr>
        <w:spacing w:after="0"/>
        <w:rPr>
          <w:noProof/>
          <w:lang w:val="nl-NL"/>
        </w:rPr>
      </w:pPr>
    </w:p>
    <w:p w:rsidR="00D64BB5" w:rsidRDefault="00D64BB5" w:rsidP="00AA03E1">
      <w:pPr>
        <w:spacing w:after="0"/>
        <w:ind w:left="720"/>
        <w:rPr>
          <w:noProof/>
          <w:lang w:val="nl-NL"/>
        </w:rPr>
      </w:pPr>
      <w:r>
        <w:rPr>
          <w:noProof/>
          <w:lang w:val="nl-NL"/>
        </w:rPr>
        <w:t>Hier stond een liedjeszinger omringt door een menigte van boeren en boerinnen, welken hij zijne ellendige vodden zoo hard voorbalkte, als maar mogelijk was, hij verkocht zeer veel van zijne prullen, schoon zij alle niets anders dan bijgeloovige leugens bevattende. Daar had me</w:t>
      </w:r>
      <w:r w:rsidR="00AA03E1">
        <w:rPr>
          <w:noProof/>
          <w:lang w:val="nl-NL"/>
        </w:rPr>
        <w:t>n e</w:t>
      </w:r>
      <w:r>
        <w:rPr>
          <w:noProof/>
          <w:lang w:val="nl-NL"/>
        </w:rPr>
        <w:t>en kwakzalver die loog om te scheuren, zijne leugens vonden veel ingang bij de hem omringende menigte, en zijne waren vonden veel aftrek.</w:t>
      </w:r>
    </w:p>
    <w:p w:rsidR="00D64BB5" w:rsidRDefault="00D64BB5" w:rsidP="00AA03E1">
      <w:pPr>
        <w:spacing w:after="0"/>
        <w:rPr>
          <w:noProof/>
          <w:lang w:val="nl-NL"/>
        </w:rPr>
      </w:pPr>
    </w:p>
    <w:p w:rsidR="00D64BB5" w:rsidRDefault="00D64BB5" w:rsidP="00AA03E1">
      <w:pPr>
        <w:spacing w:after="0"/>
        <w:rPr>
          <w:noProof/>
          <w:lang w:val="nl-NL"/>
        </w:rPr>
      </w:pPr>
    </w:p>
    <w:p w:rsidR="00390582" w:rsidRDefault="00390582" w:rsidP="00390582">
      <w:pPr>
        <w:spacing w:after="0"/>
        <w:rPr>
          <w:lang w:val="nl-NL"/>
        </w:rPr>
      </w:pPr>
      <w:r>
        <w:rPr>
          <w:lang w:val="nl-NL"/>
        </w:rPr>
        <w:t xml:space="preserve">Rooijakkers, G., </w:t>
      </w:r>
      <w:r>
        <w:rPr>
          <w:i/>
          <w:lang w:val="nl-NL"/>
        </w:rPr>
        <w:t xml:space="preserve">Rituele </w:t>
      </w:r>
      <w:r w:rsidRPr="00390582">
        <w:rPr>
          <w:lang w:val="nl-NL"/>
        </w:rPr>
        <w:t>Repertoires</w:t>
      </w:r>
      <w:r>
        <w:rPr>
          <w:lang w:val="nl-NL"/>
        </w:rPr>
        <w:t xml:space="preserve">, </w:t>
      </w:r>
      <w:r w:rsidRPr="00390582">
        <w:rPr>
          <w:lang w:val="nl-NL"/>
        </w:rPr>
        <w:t>285</w:t>
      </w:r>
      <w:r>
        <w:rPr>
          <w:lang w:val="nl-NL"/>
        </w:rPr>
        <w:t>, Schrijft:</w:t>
      </w:r>
    </w:p>
    <w:p w:rsidR="00390582" w:rsidRPr="006B27FB" w:rsidRDefault="00390582" w:rsidP="00390582">
      <w:pPr>
        <w:spacing w:after="0"/>
        <w:rPr>
          <w:lang w:val="nl-NL"/>
        </w:rPr>
      </w:pPr>
    </w:p>
    <w:p w:rsidR="00390582" w:rsidRPr="006B27FB" w:rsidRDefault="00390582" w:rsidP="00390582">
      <w:pPr>
        <w:spacing w:after="0"/>
        <w:ind w:left="720"/>
        <w:rPr>
          <w:lang w:val="nl-NL"/>
        </w:rPr>
      </w:pPr>
      <w:r w:rsidRPr="006B27FB">
        <w:rPr>
          <w:lang w:val="nl-NL"/>
        </w:rPr>
        <w:t>Waar veel mensen bijeen waren op zoek naar vermaak en informatie, daar trof men ook professionele entertainers aan, zoals koordansers, acrobaten en marktzangers.</w:t>
      </w:r>
      <w:r>
        <w:rPr>
          <w:lang w:val="nl-NL"/>
        </w:rPr>
        <w:t xml:space="preserve"> </w:t>
      </w:r>
      <w:r w:rsidRPr="006B27FB">
        <w:rPr>
          <w:lang w:val="nl-NL"/>
        </w:rPr>
        <w:t>Met rollezangers bedoelde men liedzangers die groete opgerolde doeken (in later tijden beter bekend als smartlappen) bij zich hadden waarop de belangrijkste passages uit een lied als in een stripverhaal sonden afgebeeld. De liedteksten konden na afloop bij de zanger voor weinig geld worden gekocht.</w:t>
      </w:r>
    </w:p>
    <w:p w:rsidR="00390582" w:rsidRPr="006B27FB" w:rsidRDefault="00390582" w:rsidP="00390582">
      <w:pPr>
        <w:spacing w:after="0"/>
        <w:rPr>
          <w:lang w:val="nl-NL"/>
        </w:rPr>
      </w:pPr>
    </w:p>
    <w:p w:rsidR="006E588A" w:rsidRPr="00C347DA" w:rsidRDefault="006E588A" w:rsidP="00390582">
      <w:pPr>
        <w:spacing w:after="0"/>
        <w:rPr>
          <w:noProof/>
          <w:lang w:val="nl-NL"/>
        </w:rPr>
      </w:pPr>
    </w:p>
    <w:p w:rsidR="00AA03E1" w:rsidRPr="007201CC" w:rsidRDefault="00AA03E1" w:rsidP="00AA03E1">
      <w:pPr>
        <w:tabs>
          <w:tab w:val="left" w:pos="-1440"/>
          <w:tab w:val="left" w:pos="-720"/>
        </w:tabs>
        <w:suppressAutoHyphens/>
        <w:spacing w:after="0"/>
        <w:rPr>
          <w:rFonts w:ascii="Calibri" w:hAnsi="Calibri" w:cs="Arial"/>
          <w:noProof/>
          <w:spacing w:val="-3"/>
          <w:lang w:val="nl-NL"/>
        </w:rPr>
      </w:pPr>
      <w:r w:rsidRPr="007201CC">
        <w:rPr>
          <w:rFonts w:ascii="Calibri" w:hAnsi="Calibri" w:cs="Arial"/>
          <w:noProof/>
          <w:spacing w:val="-3"/>
          <w:lang w:val="nl-NL"/>
        </w:rPr>
        <w:t xml:space="preserve">De Staten-Generaal </w:t>
      </w:r>
      <w:r>
        <w:rPr>
          <w:rFonts w:ascii="Calibri" w:hAnsi="Calibri" w:cs="Arial"/>
          <w:noProof/>
          <w:spacing w:val="-3"/>
          <w:lang w:val="nl-NL"/>
        </w:rPr>
        <w:t xml:space="preserve">gaven </w:t>
      </w:r>
      <w:r w:rsidRPr="007201CC">
        <w:rPr>
          <w:rFonts w:ascii="Calibri" w:hAnsi="Calibri" w:cs="Arial"/>
          <w:noProof/>
          <w:spacing w:val="-3"/>
          <w:lang w:val="nl-NL"/>
        </w:rPr>
        <w:t>op 20-10-1719 de schepenen en regenten van Veghel toestemming om op donderdag een wekelijkse botermarkt en jaarlijks vier paarden- en beestenmarkten te mogen houden, op de 2</w:t>
      </w:r>
      <w:r w:rsidRPr="007201CC">
        <w:rPr>
          <w:rFonts w:ascii="Calibri" w:hAnsi="Calibri" w:cs="Arial"/>
          <w:noProof/>
          <w:spacing w:val="-3"/>
          <w:vertAlign w:val="superscript"/>
          <w:lang w:val="nl-NL"/>
        </w:rPr>
        <w:t>e</w:t>
      </w:r>
      <w:r w:rsidRPr="007201CC">
        <w:rPr>
          <w:rFonts w:ascii="Calibri" w:hAnsi="Calibri" w:cs="Arial"/>
          <w:noProof/>
          <w:spacing w:val="-3"/>
          <w:lang w:val="nl-NL"/>
        </w:rPr>
        <w:t xml:space="preserve"> donderdag in april, op de 1</w:t>
      </w:r>
      <w:r w:rsidRPr="007201CC">
        <w:rPr>
          <w:rFonts w:ascii="Calibri" w:hAnsi="Calibri" w:cs="Arial"/>
          <w:noProof/>
          <w:spacing w:val="-3"/>
          <w:vertAlign w:val="superscript"/>
          <w:lang w:val="nl-NL"/>
        </w:rPr>
        <w:t>e</w:t>
      </w:r>
      <w:r>
        <w:rPr>
          <w:rFonts w:ascii="Calibri" w:hAnsi="Calibri" w:cs="Arial"/>
          <w:noProof/>
          <w:spacing w:val="-3"/>
          <w:lang w:val="nl-NL"/>
        </w:rPr>
        <w:t xml:space="preserve"> donderdag na Pinksteren, daags voor St. Matheus in sep</w:t>
      </w:r>
      <w:r w:rsidRPr="007201CC">
        <w:rPr>
          <w:rFonts w:ascii="Calibri" w:hAnsi="Calibri" w:cs="Arial"/>
          <w:noProof/>
          <w:spacing w:val="-3"/>
          <w:lang w:val="nl-NL"/>
        </w:rPr>
        <w:t>tember en op de 3</w:t>
      </w:r>
      <w:r w:rsidRPr="007201CC">
        <w:rPr>
          <w:rFonts w:ascii="Calibri" w:hAnsi="Calibri" w:cs="Arial"/>
          <w:noProof/>
          <w:spacing w:val="-3"/>
          <w:vertAlign w:val="superscript"/>
          <w:lang w:val="nl-NL"/>
        </w:rPr>
        <w:t>e</w:t>
      </w:r>
      <w:r w:rsidRPr="007201CC">
        <w:rPr>
          <w:rFonts w:ascii="Calibri" w:hAnsi="Calibri" w:cs="Arial"/>
          <w:noProof/>
          <w:spacing w:val="-3"/>
          <w:lang w:val="nl-NL"/>
        </w:rPr>
        <w:t xml:space="preserve"> november, of op de maandag daarna, tegen een recognitiecijns van drie gulden</w:t>
      </w:r>
      <w:r>
        <w:rPr>
          <w:rFonts w:ascii="Calibri" w:hAnsi="Calibri" w:cs="Arial"/>
          <w:noProof/>
          <w:spacing w:val="-3"/>
          <w:lang w:val="nl-NL"/>
        </w:rPr>
        <w:t xml:space="preserve"> per jaar</w:t>
      </w:r>
      <w:r w:rsidRPr="007201CC">
        <w:rPr>
          <w:rFonts w:ascii="Calibri" w:hAnsi="Calibri" w:cs="Arial"/>
          <w:noProof/>
          <w:spacing w:val="-3"/>
          <w:lang w:val="nl-NL"/>
        </w:rPr>
        <w:t>.</w:t>
      </w:r>
    </w:p>
    <w:p w:rsidR="00AA03E1" w:rsidRDefault="00AA03E1" w:rsidP="00AA03E1">
      <w:pPr>
        <w:tabs>
          <w:tab w:val="left" w:pos="-1440"/>
          <w:tab w:val="left" w:pos="-720"/>
        </w:tabs>
        <w:suppressAutoHyphens/>
        <w:spacing w:after="0"/>
        <w:rPr>
          <w:rFonts w:ascii="Calibri" w:hAnsi="Calibri" w:cs="Arial"/>
          <w:noProof/>
          <w:spacing w:val="-3"/>
          <w:lang w:val="nl-NL"/>
        </w:rPr>
      </w:pPr>
    </w:p>
    <w:p w:rsidR="0097365B" w:rsidRDefault="0097365B" w:rsidP="00C614DC">
      <w:pPr>
        <w:tabs>
          <w:tab w:val="left" w:pos="-1440"/>
          <w:tab w:val="left" w:pos="-720"/>
        </w:tabs>
        <w:suppressAutoHyphens/>
        <w:spacing w:after="0"/>
        <w:rPr>
          <w:rStyle w:val="SubtleEmphasis"/>
          <w:rFonts w:eastAsia="Calibri" w:cs="Arial"/>
          <w:i w:val="0"/>
          <w:iCs w:val="0"/>
          <w:noProof/>
          <w:color w:val="0D0D0D"/>
          <w:spacing w:val="-3"/>
          <w:lang w:val="nl-NL"/>
        </w:rPr>
      </w:pPr>
      <w:r>
        <w:rPr>
          <w:rStyle w:val="SubtleEmphasis"/>
          <w:rFonts w:eastAsia="Calibri" w:cs="Arial"/>
          <w:i w:val="0"/>
          <w:iCs w:val="0"/>
          <w:noProof/>
          <w:color w:val="0D0D0D"/>
          <w:spacing w:val="-3"/>
          <w:lang w:val="nl-NL"/>
        </w:rPr>
        <w:t>Wat er naast de paarden- en beestenhandel zoal aan vertier te beleven was op de jaarmarkten, is te lezen in een p</w:t>
      </w:r>
      <w:r w:rsidR="00C614DC" w:rsidRPr="0097365B">
        <w:rPr>
          <w:rStyle w:val="SubtleEmphasis"/>
          <w:rFonts w:eastAsia="Calibri" w:cs="Arial"/>
          <w:i w:val="0"/>
          <w:iCs w:val="0"/>
          <w:noProof/>
          <w:color w:val="0D0D0D"/>
          <w:spacing w:val="-3"/>
          <w:lang w:val="nl-NL"/>
        </w:rPr>
        <w:t>ublicatie</w:t>
      </w:r>
      <w:r>
        <w:rPr>
          <w:rStyle w:val="SubtleEmphasis"/>
          <w:rFonts w:eastAsia="Calibri" w:cs="Arial"/>
          <w:i w:val="0"/>
          <w:iCs w:val="0"/>
          <w:noProof/>
          <w:color w:val="0D0D0D"/>
          <w:spacing w:val="-3"/>
          <w:lang w:val="nl-NL"/>
        </w:rPr>
        <w:t xml:space="preserve"> van de municipaliteit op 31-5-1798</w:t>
      </w:r>
      <w:r w:rsidR="00C614DC" w:rsidRPr="0097365B">
        <w:rPr>
          <w:rStyle w:val="SubtleEmphasis"/>
          <w:rFonts w:eastAsia="Calibri" w:cs="Arial"/>
          <w:i w:val="0"/>
          <w:iCs w:val="0"/>
          <w:noProof/>
          <w:color w:val="0D0D0D"/>
          <w:spacing w:val="-3"/>
          <w:lang w:val="nl-NL"/>
        </w:rPr>
        <w:t xml:space="preserve">. </w:t>
      </w:r>
    </w:p>
    <w:p w:rsidR="0097365B" w:rsidRDefault="0097365B" w:rsidP="00C614DC">
      <w:pPr>
        <w:tabs>
          <w:tab w:val="left" w:pos="-1440"/>
          <w:tab w:val="left" w:pos="-720"/>
        </w:tabs>
        <w:suppressAutoHyphens/>
        <w:spacing w:after="0"/>
        <w:rPr>
          <w:rStyle w:val="SubtleEmphasis"/>
          <w:rFonts w:eastAsia="Calibri" w:cs="Arial"/>
          <w:i w:val="0"/>
          <w:iCs w:val="0"/>
          <w:noProof/>
          <w:color w:val="0D0D0D"/>
          <w:spacing w:val="-3"/>
          <w:lang w:val="nl-NL"/>
        </w:rPr>
      </w:pPr>
    </w:p>
    <w:p w:rsidR="00C614DC" w:rsidRPr="0097365B" w:rsidRDefault="0097365B" w:rsidP="0097365B">
      <w:pPr>
        <w:tabs>
          <w:tab w:val="left" w:pos="-1440"/>
          <w:tab w:val="left" w:pos="-720"/>
        </w:tabs>
        <w:suppressAutoHyphens/>
        <w:spacing w:after="0"/>
        <w:ind w:left="720"/>
        <w:rPr>
          <w:rStyle w:val="SubtleEmphasis"/>
          <w:rFonts w:eastAsia="Calibri" w:cs="Arial"/>
          <w:i w:val="0"/>
          <w:iCs w:val="0"/>
          <w:noProof/>
          <w:color w:val="0D0D0D"/>
          <w:spacing w:val="-3"/>
          <w:lang w:val="nl-NL"/>
        </w:rPr>
      </w:pPr>
      <w:r>
        <w:rPr>
          <w:rStyle w:val="SubtleEmphasis"/>
          <w:rFonts w:eastAsia="Calibri" w:cs="Arial"/>
          <w:i w:val="0"/>
          <w:iCs w:val="0"/>
          <w:noProof/>
          <w:color w:val="0D0D0D"/>
          <w:spacing w:val="-3"/>
          <w:lang w:val="nl-NL"/>
        </w:rPr>
        <w:t>W</w:t>
      </w:r>
      <w:r w:rsidR="00C614DC" w:rsidRPr="0097365B">
        <w:rPr>
          <w:rStyle w:val="SubtleEmphasis"/>
          <w:rFonts w:eastAsia="Calibri" w:cs="Arial"/>
          <w:i w:val="0"/>
          <w:iCs w:val="0"/>
          <w:noProof/>
          <w:color w:val="0D0D0D"/>
          <w:spacing w:val="-3"/>
          <w:lang w:val="nl-NL"/>
        </w:rPr>
        <w:t>ordt expresselyk verbooden te speelen den soogenaamde draayborden, vorige adresjens, kluerbanden etcetera en met van de saken meer en waer door verscheijde onwetende lieden hair gelt verspeelen, op peene door de selve sig sullen vertoonen de materialen sullen worden afgenomen en</w:t>
      </w:r>
      <w:r>
        <w:rPr>
          <w:rStyle w:val="SubtleEmphasis"/>
          <w:rFonts w:eastAsia="Calibri" w:cs="Arial"/>
          <w:i w:val="0"/>
          <w:iCs w:val="0"/>
          <w:noProof/>
          <w:color w:val="0D0D0D"/>
          <w:spacing w:val="-3"/>
          <w:lang w:val="nl-NL"/>
        </w:rPr>
        <w:t xml:space="preserve"> ten raadhuijsen worden gebragt</w:t>
      </w:r>
      <w:r w:rsidR="00C614DC" w:rsidRPr="0097365B">
        <w:rPr>
          <w:rStyle w:val="SubtleEmphasis"/>
          <w:rFonts w:eastAsia="Calibri" w:cs="Arial"/>
          <w:i w:val="0"/>
          <w:iCs w:val="0"/>
          <w:noProof/>
          <w:color w:val="0D0D0D"/>
          <w:spacing w:val="-3"/>
          <w:lang w:val="nl-NL"/>
        </w:rPr>
        <w:t>.</w:t>
      </w:r>
    </w:p>
    <w:p w:rsidR="00C614DC" w:rsidRPr="002642BF" w:rsidRDefault="00C614DC" w:rsidP="00C614DC">
      <w:pPr>
        <w:tabs>
          <w:tab w:val="left" w:pos="-1440"/>
          <w:tab w:val="left" w:pos="-720"/>
        </w:tabs>
        <w:suppressAutoHyphens/>
        <w:rPr>
          <w:rStyle w:val="SubtleEmphasis"/>
          <w:rFonts w:ascii="Arial" w:eastAsia="Calibri" w:hAnsi="Arial" w:cs="Arial"/>
          <w:i w:val="0"/>
          <w:iCs w:val="0"/>
          <w:color w:val="0D0D0D"/>
          <w:spacing w:val="-3"/>
        </w:rPr>
      </w:pPr>
    </w:p>
    <w:p w:rsidR="0097365B" w:rsidRDefault="0097365B" w:rsidP="0097365B">
      <w:pPr>
        <w:tabs>
          <w:tab w:val="left" w:pos="-1440"/>
          <w:tab w:val="left" w:pos="-720"/>
        </w:tabs>
        <w:suppressAutoHyphens/>
        <w:spacing w:after="0"/>
        <w:rPr>
          <w:rFonts w:ascii="Calibri" w:hAnsi="Calibri" w:cs="Arial"/>
          <w:noProof/>
          <w:spacing w:val="-3"/>
          <w:lang w:val="nl-NL"/>
        </w:rPr>
      </w:pPr>
      <w:r>
        <w:rPr>
          <w:rFonts w:ascii="Calibri" w:hAnsi="Calibri" w:cs="Arial"/>
          <w:noProof/>
          <w:spacing w:val="-3"/>
          <w:lang w:val="nl-NL"/>
        </w:rPr>
        <w:t>Op de jaarmarkten werd er door sommigen flink gedronken, getuige het volgende verhaal.</w:t>
      </w:r>
    </w:p>
    <w:p w:rsidR="00AA03E1" w:rsidRDefault="00AA03E1" w:rsidP="00AA03E1">
      <w:pPr>
        <w:tabs>
          <w:tab w:val="left" w:pos="-1440"/>
          <w:tab w:val="left" w:pos="-720"/>
        </w:tabs>
        <w:suppressAutoHyphens/>
        <w:spacing w:after="0"/>
        <w:rPr>
          <w:rFonts w:ascii="Calibri" w:hAnsi="Calibri" w:cs="Arial"/>
          <w:noProof/>
          <w:spacing w:val="-3"/>
          <w:lang w:val="nl-NL"/>
        </w:rPr>
      </w:pPr>
    </w:p>
    <w:p w:rsidR="0097365B" w:rsidRDefault="0097365B" w:rsidP="00AA03E1">
      <w:pPr>
        <w:tabs>
          <w:tab w:val="left" w:pos="-1440"/>
          <w:tab w:val="left" w:pos="-720"/>
        </w:tabs>
        <w:suppressAutoHyphens/>
        <w:spacing w:after="0"/>
        <w:rPr>
          <w:rFonts w:ascii="Calibri" w:hAnsi="Calibri" w:cs="Arial"/>
          <w:noProof/>
          <w:spacing w:val="-3"/>
          <w:lang w:val="nl-NL"/>
        </w:rPr>
      </w:pPr>
    </w:p>
    <w:p w:rsidR="00AA03E1" w:rsidRPr="00D901BB" w:rsidRDefault="00AA03E1" w:rsidP="00AA03E1">
      <w:pPr>
        <w:tabs>
          <w:tab w:val="left" w:pos="-1440"/>
          <w:tab w:val="left" w:pos="-720"/>
        </w:tabs>
        <w:suppressAutoHyphens/>
        <w:spacing w:after="0"/>
        <w:rPr>
          <w:rFonts w:ascii="Calibri" w:hAnsi="Calibri" w:cs="Arial"/>
          <w:b/>
          <w:noProof/>
          <w:spacing w:val="-3"/>
          <w:sz w:val="28"/>
          <w:szCs w:val="28"/>
          <w:lang w:val="nl-NL"/>
        </w:rPr>
      </w:pPr>
      <w:r w:rsidRPr="00D901BB">
        <w:rPr>
          <w:rFonts w:ascii="Calibri" w:hAnsi="Calibri" w:cs="Arial"/>
          <w:b/>
          <w:noProof/>
          <w:spacing w:val="-3"/>
          <w:sz w:val="28"/>
          <w:szCs w:val="28"/>
          <w:lang w:val="nl-NL"/>
        </w:rPr>
        <w:t>Het gedrag van Martinus Tielemans op de jaarmarkt van 20 september 1754</w:t>
      </w:r>
    </w:p>
    <w:p w:rsidR="00AA03E1" w:rsidRDefault="00AA03E1" w:rsidP="00AA03E1">
      <w:pPr>
        <w:tabs>
          <w:tab w:val="left" w:pos="-1440"/>
          <w:tab w:val="left" w:pos="-720"/>
        </w:tabs>
        <w:suppressAutoHyphens/>
        <w:spacing w:after="0"/>
        <w:rPr>
          <w:rFonts w:ascii="Calibri" w:hAnsi="Calibri" w:cs="Arial"/>
          <w:noProof/>
          <w:spacing w:val="-3"/>
          <w:lang w:val="nl-NL"/>
        </w:rPr>
      </w:pPr>
    </w:p>
    <w:p w:rsidR="00AA03E1" w:rsidRDefault="00AA03E1" w:rsidP="00AA03E1">
      <w:pPr>
        <w:spacing w:after="0"/>
        <w:rPr>
          <w:rFonts w:ascii="Calibri" w:eastAsia="Calibri" w:hAnsi="Calibri" w:cs="Arial"/>
          <w:lang w:val="nl-NL"/>
        </w:rPr>
      </w:pPr>
      <w:r>
        <w:rPr>
          <w:rFonts w:ascii="Calibri" w:hAnsi="Calibri"/>
          <w:lang w:val="nl-NL"/>
        </w:rPr>
        <w:t xml:space="preserve">Op 20 september 1754 was er jaarmarkt in Veghel. In de namiddag stond </w:t>
      </w:r>
      <w:r>
        <w:rPr>
          <w:rFonts w:ascii="Calibri" w:eastAsia="Calibri" w:hAnsi="Calibri" w:cs="Arial"/>
          <w:lang w:val="nl-NL"/>
        </w:rPr>
        <w:t>ondervorster en schutter (tevens bedeljager) Martinus Tielemans</w:t>
      </w:r>
      <w:r>
        <w:rPr>
          <w:rFonts w:ascii="Calibri" w:hAnsi="Calibri"/>
          <w:lang w:val="nl-NL"/>
        </w:rPr>
        <w:t xml:space="preserve"> met een stok in de hand </w:t>
      </w:r>
      <w:r>
        <w:rPr>
          <w:rFonts w:ascii="Calibri" w:eastAsia="Calibri" w:hAnsi="Calibri" w:cs="Arial"/>
          <w:lang w:val="nl-NL"/>
        </w:rPr>
        <w:t xml:space="preserve">bij het raadhuis. Hij was dronken. Hij zeurde bij secretaris de Jong om zijn marktgeld. Zoon Benjamin de Jong zei tegen Tielemans: </w:t>
      </w:r>
      <w:r w:rsidRPr="00E96B74">
        <w:rPr>
          <w:rFonts w:ascii="Calibri" w:eastAsia="Calibri" w:hAnsi="Calibri" w:cs="Arial"/>
          <w:i/>
          <w:lang w:val="nl-NL"/>
        </w:rPr>
        <w:t>“Gaat na u huijs, satte beest. Gij sult u gelt wel hebben.”</w:t>
      </w:r>
      <w:r w:rsidRPr="003067B6">
        <w:rPr>
          <w:rFonts w:ascii="Calibri" w:eastAsia="Calibri" w:hAnsi="Calibri" w:cs="Arial"/>
          <w:lang w:val="nl-NL"/>
        </w:rPr>
        <w:t xml:space="preserve"> </w:t>
      </w:r>
      <w:r>
        <w:rPr>
          <w:rFonts w:ascii="Calibri" w:eastAsia="Calibri" w:hAnsi="Calibri" w:cs="Arial"/>
          <w:lang w:val="nl-NL"/>
        </w:rPr>
        <w:t>Benjamin duwde hem de poort uit waarop Tielenmans ‘</w:t>
      </w:r>
      <w:r w:rsidRPr="003067B6">
        <w:rPr>
          <w:rFonts w:ascii="Calibri" w:eastAsia="Calibri" w:hAnsi="Calibri" w:cs="Arial"/>
          <w:lang w:val="nl-NL"/>
        </w:rPr>
        <w:t>mi</w:t>
      </w:r>
      <w:r>
        <w:rPr>
          <w:rFonts w:ascii="Calibri" w:eastAsia="Calibri" w:hAnsi="Calibri" w:cs="Arial"/>
          <w:lang w:val="nl-NL"/>
        </w:rPr>
        <w:t>ts geheel droncken was, op sijn g</w:t>
      </w:r>
      <w:r w:rsidRPr="003067B6">
        <w:rPr>
          <w:rFonts w:ascii="Calibri" w:eastAsia="Calibri" w:hAnsi="Calibri" w:cs="Arial"/>
          <w:lang w:val="nl-NL"/>
        </w:rPr>
        <w:t>at ter aarde viel</w:t>
      </w:r>
      <w:r>
        <w:rPr>
          <w:rFonts w:ascii="Calibri" w:eastAsia="Calibri" w:hAnsi="Calibri" w:cs="Arial"/>
          <w:lang w:val="nl-NL"/>
        </w:rPr>
        <w:t xml:space="preserve">’. Tielemans stond op en ging met geweld op de poort af die door de moeder van Benjamin werd dichtgeslagen. Daar kwamen </w:t>
      </w:r>
      <w:r>
        <w:rPr>
          <w:rFonts w:ascii="Calibri" w:hAnsi="Calibri"/>
          <w:lang w:val="nl-NL"/>
        </w:rPr>
        <w:t xml:space="preserve">vorster </w:t>
      </w:r>
      <w:r w:rsidRPr="003067B6">
        <w:rPr>
          <w:rFonts w:ascii="Calibri" w:eastAsia="Calibri" w:hAnsi="Calibri" w:cs="Arial"/>
          <w:lang w:val="nl-NL"/>
        </w:rPr>
        <w:t>Martinus van Heijn</w:t>
      </w:r>
      <w:r>
        <w:rPr>
          <w:rFonts w:ascii="Calibri" w:eastAsia="Calibri" w:hAnsi="Calibri" w:cs="Arial"/>
          <w:lang w:val="nl-NL"/>
        </w:rPr>
        <w:t>s</w:t>
      </w:r>
      <w:r w:rsidRPr="003067B6">
        <w:rPr>
          <w:rFonts w:ascii="Calibri" w:eastAsia="Calibri" w:hAnsi="Calibri" w:cs="Arial"/>
          <w:lang w:val="nl-NL"/>
        </w:rPr>
        <w:t>bergen</w:t>
      </w:r>
      <w:r>
        <w:rPr>
          <w:rFonts w:ascii="Calibri" w:eastAsia="Calibri" w:hAnsi="Calibri" w:cs="Arial"/>
          <w:lang w:val="nl-NL"/>
        </w:rPr>
        <w:t xml:space="preserve"> en gezworen Hendrik Clercx aangelopen. Van </w:t>
      </w:r>
      <w:r w:rsidRPr="003067B6">
        <w:rPr>
          <w:rFonts w:ascii="Calibri" w:eastAsia="Calibri" w:hAnsi="Calibri" w:cs="Arial"/>
          <w:lang w:val="nl-NL"/>
        </w:rPr>
        <w:t>Heijnsbergen</w:t>
      </w:r>
      <w:r>
        <w:rPr>
          <w:rFonts w:ascii="Calibri" w:eastAsia="Calibri" w:hAnsi="Calibri" w:cs="Arial"/>
          <w:lang w:val="nl-NL"/>
        </w:rPr>
        <w:t xml:space="preserve"> zei tegen</w:t>
      </w:r>
      <w:r w:rsidRPr="003067B6">
        <w:rPr>
          <w:rFonts w:ascii="Calibri" w:eastAsia="Calibri" w:hAnsi="Calibri" w:cs="Arial"/>
          <w:lang w:val="nl-NL"/>
        </w:rPr>
        <w:t xml:space="preserve"> Tielemans: </w:t>
      </w:r>
      <w:r w:rsidRPr="00E96B74">
        <w:rPr>
          <w:rFonts w:ascii="Calibri" w:eastAsia="Calibri" w:hAnsi="Calibri" w:cs="Arial"/>
          <w:i/>
          <w:lang w:val="nl-NL"/>
        </w:rPr>
        <w:t>“Wat maakt gij hier moyte op straat, gaat na u huys”</w:t>
      </w:r>
      <w:r>
        <w:rPr>
          <w:rFonts w:ascii="Calibri" w:eastAsia="Calibri" w:hAnsi="Calibri" w:cs="Arial"/>
          <w:lang w:val="nl-NL"/>
        </w:rPr>
        <w:t>. Hij pakte Tielemans beet en zei</w:t>
      </w:r>
      <w:r w:rsidRPr="003067B6">
        <w:rPr>
          <w:rFonts w:ascii="Calibri" w:eastAsia="Calibri" w:hAnsi="Calibri" w:cs="Arial"/>
          <w:lang w:val="nl-NL"/>
        </w:rPr>
        <w:t xml:space="preserve"> </w:t>
      </w:r>
      <w:r>
        <w:rPr>
          <w:rFonts w:ascii="Calibri" w:eastAsia="Calibri" w:hAnsi="Calibri" w:cs="Arial"/>
          <w:lang w:val="nl-NL"/>
        </w:rPr>
        <w:t xml:space="preserve">weer: </w:t>
      </w:r>
      <w:r w:rsidRPr="00127595">
        <w:rPr>
          <w:rFonts w:ascii="Calibri" w:eastAsia="Calibri" w:hAnsi="Calibri" w:cs="Arial"/>
          <w:i/>
          <w:lang w:val="nl-NL"/>
        </w:rPr>
        <w:t>“Gaat na u quartier toe, want gij bent sat.”</w:t>
      </w:r>
      <w:r w:rsidRPr="003067B6">
        <w:rPr>
          <w:rFonts w:ascii="Calibri" w:eastAsia="Calibri" w:hAnsi="Calibri" w:cs="Arial"/>
          <w:lang w:val="nl-NL"/>
        </w:rPr>
        <w:t xml:space="preserve"> </w:t>
      </w:r>
      <w:r>
        <w:rPr>
          <w:rFonts w:ascii="Calibri" w:eastAsia="Calibri" w:hAnsi="Calibri" w:cs="Arial"/>
          <w:lang w:val="nl-NL"/>
        </w:rPr>
        <w:t>Tielemans had daar geen zin in en Van Heijnsbergen spoorde hem aan met ‘</w:t>
      </w:r>
      <w:r w:rsidRPr="003067B6">
        <w:rPr>
          <w:rFonts w:ascii="Calibri" w:eastAsia="Calibri" w:hAnsi="Calibri" w:cs="Arial"/>
          <w:lang w:val="nl-NL"/>
        </w:rPr>
        <w:t>eenige weynige rottin</w:t>
      </w:r>
      <w:r>
        <w:rPr>
          <w:rFonts w:ascii="Calibri" w:eastAsia="Calibri" w:hAnsi="Calibri" w:cs="Arial"/>
          <w:lang w:val="nl-NL"/>
        </w:rPr>
        <w:t>g</w:t>
      </w:r>
      <w:r w:rsidRPr="003067B6">
        <w:rPr>
          <w:rFonts w:ascii="Calibri" w:eastAsia="Calibri" w:hAnsi="Calibri" w:cs="Arial"/>
          <w:lang w:val="nl-NL"/>
        </w:rPr>
        <w:t xml:space="preserve"> slagen va</w:t>
      </w:r>
      <w:r>
        <w:rPr>
          <w:rFonts w:ascii="Calibri" w:eastAsia="Calibri" w:hAnsi="Calibri" w:cs="Arial"/>
          <w:lang w:val="nl-NL"/>
        </w:rPr>
        <w:t>n agtere tegen zyn rug en broek’ en trok hem aan zijn haren. Ook zou Hendrik Clercx Tielemans met zijn ‘snaphaan’ (geweer) geslagen hebben. Dat was voor de deur van het huis van vorster Van Heijnsbergen. Tielemans viel met zijn gezicht op de grond, was even van de kaart, en werd ‘</w:t>
      </w:r>
      <w:r w:rsidRPr="003067B6">
        <w:rPr>
          <w:rFonts w:ascii="Calibri" w:eastAsia="Calibri" w:hAnsi="Calibri" w:cs="Arial"/>
          <w:lang w:val="nl-NL"/>
        </w:rPr>
        <w:t>opgerigt op zijn gat me</w:t>
      </w:r>
      <w:r>
        <w:rPr>
          <w:rFonts w:ascii="Calibri" w:eastAsia="Calibri" w:hAnsi="Calibri" w:cs="Arial"/>
          <w:lang w:val="nl-NL"/>
        </w:rPr>
        <w:t>t zynen rug tegen de bank geset’. Tielemans vroeg wat azijn. De vorster haalde dat voor hem en hield het onder zijn neus en gaf het glas toen aan Anna Rul, de vrouw van Tielemans. Van Heij</w:t>
      </w:r>
      <w:r w:rsidR="0097365B">
        <w:rPr>
          <w:rFonts w:ascii="Calibri" w:eastAsia="Calibri" w:hAnsi="Calibri" w:cs="Arial"/>
          <w:lang w:val="nl-NL"/>
        </w:rPr>
        <w:t>n</w:t>
      </w:r>
      <w:r>
        <w:rPr>
          <w:rFonts w:ascii="Calibri" w:eastAsia="Calibri" w:hAnsi="Calibri" w:cs="Arial"/>
          <w:lang w:val="nl-NL"/>
        </w:rPr>
        <w:t>sbergen liep weg.</w:t>
      </w:r>
    </w:p>
    <w:p w:rsidR="00AA03E1" w:rsidRPr="003067B6" w:rsidRDefault="00AA03E1" w:rsidP="00AA03E1">
      <w:pPr>
        <w:spacing w:after="0"/>
        <w:rPr>
          <w:rFonts w:ascii="Calibri" w:eastAsia="Calibri" w:hAnsi="Calibri" w:cs="Arial"/>
          <w:lang w:val="nl-NL"/>
        </w:rPr>
      </w:pPr>
    </w:p>
    <w:p w:rsidR="00AA03E1" w:rsidRPr="0070196F" w:rsidRDefault="00AA03E1" w:rsidP="00AA03E1">
      <w:pPr>
        <w:spacing w:after="0"/>
        <w:rPr>
          <w:rFonts w:ascii="Calibri" w:eastAsia="Calibri" w:hAnsi="Calibri" w:cs="Arial"/>
          <w:b/>
          <w:lang w:val="nl-NL"/>
        </w:rPr>
      </w:pPr>
      <w:r>
        <w:rPr>
          <w:rFonts w:ascii="Calibri" w:hAnsi="Calibri"/>
          <w:lang w:val="nl-NL"/>
        </w:rPr>
        <w:t xml:space="preserve">Ook op 31 oktober 1754 werden verklaringen afgelegd tegen Tielmans over zijn gedrag op die marktdag. </w:t>
      </w:r>
      <w:r w:rsidRPr="003067B6">
        <w:rPr>
          <w:rFonts w:ascii="Calibri" w:eastAsia="Calibri" w:hAnsi="Calibri" w:cs="Arial"/>
          <w:lang w:val="nl-NL"/>
        </w:rPr>
        <w:t>Pieter Moone en zijn vrouw “houdend herberg alhier, genaemt in den Roscam”, verkl</w:t>
      </w:r>
      <w:r>
        <w:rPr>
          <w:rFonts w:ascii="Calibri" w:eastAsia="Calibri" w:hAnsi="Calibri" w:cs="Arial"/>
          <w:lang w:val="nl-NL"/>
        </w:rPr>
        <w:t>a</w:t>
      </w:r>
      <w:r w:rsidRPr="003067B6">
        <w:rPr>
          <w:rFonts w:ascii="Calibri" w:eastAsia="Calibri" w:hAnsi="Calibri" w:cs="Arial"/>
          <w:lang w:val="nl-NL"/>
        </w:rPr>
        <w:t>ar</w:t>
      </w:r>
      <w:r>
        <w:rPr>
          <w:rFonts w:ascii="Calibri" w:eastAsia="Calibri" w:hAnsi="Calibri" w:cs="Arial"/>
          <w:lang w:val="nl-NL"/>
        </w:rPr>
        <w:t>d</w:t>
      </w:r>
      <w:r w:rsidRPr="003067B6">
        <w:rPr>
          <w:rFonts w:ascii="Calibri" w:eastAsia="Calibri" w:hAnsi="Calibri" w:cs="Arial"/>
          <w:lang w:val="nl-NL"/>
        </w:rPr>
        <w:t xml:space="preserve">en </w:t>
      </w:r>
      <w:r>
        <w:rPr>
          <w:rFonts w:ascii="Calibri" w:eastAsia="Calibri" w:hAnsi="Calibri" w:cs="Arial"/>
          <w:lang w:val="nl-NL"/>
        </w:rPr>
        <w:t>dat op die dag rond 11 uur voormiddag Martinus Tiel</w:t>
      </w:r>
      <w:r w:rsidRPr="003067B6">
        <w:rPr>
          <w:rFonts w:ascii="Calibri" w:eastAsia="Calibri" w:hAnsi="Calibri" w:cs="Arial"/>
          <w:lang w:val="nl-NL"/>
        </w:rPr>
        <w:t xml:space="preserve">emans, </w:t>
      </w:r>
      <w:r>
        <w:rPr>
          <w:rFonts w:ascii="Calibri" w:eastAsia="Calibri" w:hAnsi="Calibri" w:cs="Arial"/>
          <w:lang w:val="nl-NL"/>
        </w:rPr>
        <w:t>‘</w:t>
      </w:r>
      <w:r w:rsidRPr="003067B6">
        <w:rPr>
          <w:rFonts w:ascii="Calibri" w:eastAsia="Calibri" w:hAnsi="Calibri" w:cs="Arial"/>
          <w:lang w:val="nl-NL"/>
        </w:rPr>
        <w:t>ondervorster en bedelaarsjaeger alhier, synde seer beschonken, denwelke met andere lieden onophoudelijk genever consumeerde, sooda</w:t>
      </w:r>
      <w:r>
        <w:rPr>
          <w:rFonts w:ascii="Calibri" w:eastAsia="Calibri" w:hAnsi="Calibri" w:cs="Arial"/>
          <w:lang w:val="nl-NL"/>
        </w:rPr>
        <w:t>nig dat den selve Martinus Tiel</w:t>
      </w:r>
      <w:r w:rsidRPr="003067B6">
        <w:rPr>
          <w:rFonts w:ascii="Calibri" w:eastAsia="Calibri" w:hAnsi="Calibri" w:cs="Arial"/>
          <w:lang w:val="nl-NL"/>
        </w:rPr>
        <w:t>emans als een last in hun huijs was.</w:t>
      </w:r>
      <w:r>
        <w:rPr>
          <w:rFonts w:ascii="Calibri" w:eastAsia="Calibri" w:hAnsi="Calibri" w:cs="Arial"/>
          <w:lang w:val="nl-NL"/>
        </w:rPr>
        <w:t xml:space="preserve">’ Het leek er op dat hij zou gaan kotsen en ze vroegen hem te vertrekken. Pieter Moone zei: </w:t>
      </w:r>
      <w:r w:rsidRPr="0070196F">
        <w:rPr>
          <w:rFonts w:ascii="Calibri" w:eastAsia="Calibri" w:hAnsi="Calibri" w:cs="Arial"/>
          <w:i/>
          <w:lang w:val="nl-NL"/>
        </w:rPr>
        <w:t>“Soo gy niet vertrekt sal ik u met den arm er uyt setten.”</w:t>
      </w:r>
      <w:r w:rsidRPr="003067B6">
        <w:rPr>
          <w:rFonts w:ascii="Calibri" w:eastAsia="Calibri" w:hAnsi="Calibri" w:cs="Arial"/>
          <w:lang w:val="nl-NL"/>
        </w:rPr>
        <w:t xml:space="preserve"> </w:t>
      </w:r>
      <w:r>
        <w:rPr>
          <w:rFonts w:ascii="Calibri" w:eastAsia="Calibri" w:hAnsi="Calibri" w:cs="Arial"/>
          <w:lang w:val="nl-NL"/>
        </w:rPr>
        <w:t xml:space="preserve"> Dat hielp niet, dus leidde hij Tielemans naar buiten. De bedeljager probeerde met geweld weer binnen te komen, en Moone zei toen: </w:t>
      </w:r>
      <w:r w:rsidRPr="0070196F">
        <w:rPr>
          <w:rFonts w:ascii="Calibri" w:eastAsia="Calibri" w:hAnsi="Calibri" w:cs="Arial"/>
          <w:i/>
          <w:lang w:val="nl-NL"/>
        </w:rPr>
        <w:t>“Soo gij weder in myn huys komt, sal ik er u uyt schuppen.”</w:t>
      </w:r>
    </w:p>
    <w:p w:rsidR="00AA03E1" w:rsidRDefault="00AA03E1" w:rsidP="00AA03E1">
      <w:pPr>
        <w:spacing w:after="0"/>
        <w:rPr>
          <w:rFonts w:ascii="Calibri" w:eastAsia="Calibri" w:hAnsi="Calibri" w:cs="Arial"/>
          <w:lang w:val="nl-NL"/>
        </w:rPr>
      </w:pPr>
    </w:p>
    <w:p w:rsidR="00AA03E1" w:rsidRDefault="00AA03E1" w:rsidP="00AA03E1">
      <w:pPr>
        <w:spacing w:after="0"/>
        <w:rPr>
          <w:rFonts w:ascii="Calibri" w:eastAsia="Calibri" w:hAnsi="Calibri" w:cs="Arial"/>
          <w:lang w:val="nl-NL"/>
        </w:rPr>
      </w:pPr>
      <w:r>
        <w:rPr>
          <w:rFonts w:ascii="Calibri" w:eastAsia="Calibri" w:hAnsi="Calibri" w:cs="Arial"/>
          <w:lang w:val="nl-NL"/>
        </w:rPr>
        <w:t>De vrouw van Pieter Moone zei dat bedeljager Martinus Tie</w:t>
      </w:r>
      <w:r w:rsidRPr="003067B6">
        <w:rPr>
          <w:rFonts w:ascii="Calibri" w:eastAsia="Calibri" w:hAnsi="Calibri" w:cs="Arial"/>
          <w:lang w:val="nl-NL"/>
        </w:rPr>
        <w:t xml:space="preserve">lemans </w:t>
      </w:r>
      <w:r>
        <w:rPr>
          <w:rFonts w:ascii="Calibri" w:eastAsia="Calibri" w:hAnsi="Calibri" w:cs="Arial"/>
          <w:lang w:val="nl-NL"/>
        </w:rPr>
        <w:t>rond 3 of 4 uur ’s middags in het gezelschap was van drie bedelaars, een man en twee vrouwen, bier zat te drinken. Hij kroop zelfs op de schoot van een van de bedelaressen</w:t>
      </w:r>
      <w:r w:rsidRPr="003067B6">
        <w:rPr>
          <w:rFonts w:ascii="Calibri" w:eastAsia="Calibri" w:hAnsi="Calibri" w:cs="Arial"/>
          <w:lang w:val="nl-NL"/>
        </w:rPr>
        <w:t xml:space="preserve">, </w:t>
      </w:r>
      <w:r>
        <w:rPr>
          <w:rFonts w:ascii="Calibri" w:eastAsia="Calibri" w:hAnsi="Calibri" w:cs="Arial"/>
          <w:lang w:val="nl-NL"/>
        </w:rPr>
        <w:t>‘</w:t>
      </w:r>
      <w:r w:rsidRPr="003067B6">
        <w:rPr>
          <w:rFonts w:ascii="Calibri" w:eastAsia="Calibri" w:hAnsi="Calibri" w:cs="Arial"/>
          <w:lang w:val="nl-NL"/>
        </w:rPr>
        <w:t>haar om den hals te vatten en jegens deselve sagjes te praeten</w:t>
      </w:r>
      <w:r>
        <w:rPr>
          <w:rFonts w:ascii="Calibri" w:eastAsia="Calibri" w:hAnsi="Calibri" w:cs="Arial"/>
          <w:lang w:val="nl-NL"/>
        </w:rPr>
        <w:t xml:space="preserve">’. Volgens een ander getuige zat de bedelares bij hem op schoot. De waardin zei Tielemans toen om aanstonds te vertekken. De bedelaar zei: </w:t>
      </w:r>
      <w:r w:rsidRPr="00A42343">
        <w:rPr>
          <w:rFonts w:ascii="Calibri" w:eastAsia="Calibri" w:hAnsi="Calibri" w:cs="Arial"/>
          <w:i/>
          <w:lang w:val="nl-NL"/>
        </w:rPr>
        <w:t>“Wat raakt u dat, het sal u betaalt worden.”</w:t>
      </w:r>
      <w:r w:rsidRPr="003067B6">
        <w:rPr>
          <w:rFonts w:ascii="Calibri" w:eastAsia="Calibri" w:hAnsi="Calibri" w:cs="Arial"/>
          <w:lang w:val="nl-NL"/>
        </w:rPr>
        <w:t xml:space="preserve"> </w:t>
      </w:r>
      <w:r>
        <w:rPr>
          <w:rFonts w:ascii="Calibri" w:eastAsia="Calibri" w:hAnsi="Calibri" w:cs="Arial"/>
          <w:lang w:val="nl-NL"/>
        </w:rPr>
        <w:t xml:space="preserve">De waardin weer: </w:t>
      </w:r>
      <w:r w:rsidRPr="00A42343">
        <w:rPr>
          <w:rFonts w:ascii="Calibri" w:eastAsia="Calibri" w:hAnsi="Calibri" w:cs="Arial"/>
          <w:i/>
          <w:lang w:val="nl-NL"/>
        </w:rPr>
        <w:t>“Ik verstae sulke dingen in myn huijs niet, en hij sal vertrecken.”</w:t>
      </w:r>
      <w:r w:rsidRPr="003067B6">
        <w:rPr>
          <w:rFonts w:ascii="Calibri" w:eastAsia="Calibri" w:hAnsi="Calibri" w:cs="Arial"/>
          <w:lang w:val="nl-NL"/>
        </w:rPr>
        <w:t xml:space="preserve"> </w:t>
      </w:r>
      <w:r>
        <w:rPr>
          <w:rFonts w:ascii="Calibri" w:eastAsia="Calibri" w:hAnsi="Calibri" w:cs="Arial"/>
          <w:lang w:val="nl-NL"/>
        </w:rPr>
        <w:t>Daarop vertrok Tielemans met de bedelaars, nadat die het gelag hadden betaald.</w:t>
      </w:r>
    </w:p>
    <w:p w:rsidR="00AA03E1" w:rsidRDefault="00AA03E1" w:rsidP="00AA03E1">
      <w:pPr>
        <w:spacing w:after="0"/>
        <w:rPr>
          <w:rFonts w:ascii="Calibri" w:eastAsia="Calibri" w:hAnsi="Calibri" w:cs="Arial"/>
          <w:lang w:val="nl-NL"/>
        </w:rPr>
      </w:pPr>
    </w:p>
    <w:p w:rsidR="00AA03E1" w:rsidRDefault="00AA03E1" w:rsidP="00AA03E1">
      <w:pPr>
        <w:spacing w:after="0"/>
        <w:rPr>
          <w:rFonts w:ascii="Calibri" w:eastAsia="Calibri" w:hAnsi="Calibri" w:cs="Arial"/>
          <w:lang w:val="nl-NL"/>
        </w:rPr>
      </w:pPr>
      <w:r>
        <w:rPr>
          <w:rFonts w:ascii="Calibri" w:eastAsia="Calibri" w:hAnsi="Calibri" w:cs="Arial"/>
          <w:lang w:val="nl-NL"/>
        </w:rPr>
        <w:t>Verder werd verklaard dat Tielemans op die dag de taak had te ‘</w:t>
      </w:r>
      <w:r w:rsidRPr="003067B6">
        <w:rPr>
          <w:rFonts w:ascii="Calibri" w:eastAsia="Calibri" w:hAnsi="Calibri" w:cs="Arial"/>
          <w:lang w:val="nl-NL"/>
        </w:rPr>
        <w:t>patrouilleren, alle baldadigheden te weeren, ende winkels off cramen voor onheylen te bevryden.</w:t>
      </w:r>
      <w:r>
        <w:rPr>
          <w:rFonts w:ascii="Calibri" w:eastAsia="Calibri" w:hAnsi="Calibri" w:cs="Arial"/>
          <w:lang w:val="nl-NL"/>
        </w:rPr>
        <w:t>’</w:t>
      </w:r>
      <w:r w:rsidRPr="003067B6">
        <w:rPr>
          <w:rFonts w:ascii="Calibri" w:eastAsia="Calibri" w:hAnsi="Calibri" w:cs="Arial"/>
          <w:lang w:val="nl-NL"/>
        </w:rPr>
        <w:t xml:space="preserve"> </w:t>
      </w:r>
      <w:r>
        <w:rPr>
          <w:rFonts w:ascii="Calibri" w:eastAsia="Calibri" w:hAnsi="Calibri" w:cs="Arial"/>
          <w:lang w:val="nl-NL"/>
        </w:rPr>
        <w:t>In plaats van zijn werk te doen</w:t>
      </w:r>
      <w:r w:rsidR="005A1C37">
        <w:rPr>
          <w:rFonts w:ascii="Calibri" w:eastAsia="Calibri" w:hAnsi="Calibri" w:cs="Arial"/>
          <w:lang w:val="nl-NL"/>
        </w:rPr>
        <w:t xml:space="preserve"> had hij zich bedronken. Hij kon</w:t>
      </w:r>
      <w:r>
        <w:rPr>
          <w:rFonts w:ascii="Calibri" w:eastAsia="Calibri" w:hAnsi="Calibri" w:cs="Arial"/>
          <w:lang w:val="nl-NL"/>
        </w:rPr>
        <w:t xml:space="preserve"> amper nog lopen en was niet in staat om mee het marktgeld van de kramers op te halen.</w:t>
      </w:r>
    </w:p>
    <w:p w:rsidR="00AA03E1" w:rsidRDefault="00AA03E1" w:rsidP="00AA03E1">
      <w:pPr>
        <w:tabs>
          <w:tab w:val="left" w:pos="3250"/>
        </w:tabs>
        <w:spacing w:after="0"/>
        <w:rPr>
          <w:rFonts w:ascii="Calibri" w:eastAsia="Calibri" w:hAnsi="Calibri" w:cs="Arial"/>
          <w:lang w:val="nl-NL"/>
        </w:rPr>
      </w:pPr>
    </w:p>
    <w:p w:rsidR="00D64BB5" w:rsidRPr="000607BE" w:rsidRDefault="00D64BB5" w:rsidP="00AA03E1">
      <w:pPr>
        <w:spacing w:after="0"/>
        <w:rPr>
          <w:noProof/>
          <w:sz w:val="20"/>
          <w:szCs w:val="20"/>
          <w:lang w:val="nl-NL"/>
        </w:rPr>
      </w:pPr>
      <w:r w:rsidRPr="000607BE">
        <w:rPr>
          <w:noProof/>
          <w:sz w:val="20"/>
          <w:szCs w:val="20"/>
          <w:lang w:val="nl-NL"/>
        </w:rPr>
        <w:t xml:space="preserve">Bronnen: Resolutieboeken Veghel; C. Meijneke, </w:t>
      </w:r>
      <w:r w:rsidRPr="000607BE">
        <w:rPr>
          <w:i/>
          <w:noProof/>
          <w:sz w:val="20"/>
          <w:szCs w:val="20"/>
          <w:lang w:val="nl-NL"/>
        </w:rPr>
        <w:t>Op reis door de Meierij met Stephanus Hanewinckel. Voettochten en bespiegelingen van een dominee, 1789-1850</w:t>
      </w:r>
      <w:r w:rsidRPr="000607BE">
        <w:rPr>
          <w:noProof/>
          <w:sz w:val="20"/>
          <w:szCs w:val="20"/>
          <w:lang w:val="nl-NL"/>
        </w:rPr>
        <w:t xml:space="preserve"> (Tilburg 2009), 202, 274, 317; Rooijakkers, G., </w:t>
      </w:r>
      <w:r w:rsidRPr="000607BE">
        <w:rPr>
          <w:i/>
          <w:noProof/>
          <w:sz w:val="20"/>
          <w:szCs w:val="20"/>
          <w:lang w:val="nl-NL"/>
        </w:rPr>
        <w:t>Rituele Repertoires. Volkscultuur in oostelijk Noord-Brabant 1559-1853</w:t>
      </w:r>
      <w:r w:rsidRPr="000607BE">
        <w:rPr>
          <w:noProof/>
          <w:sz w:val="20"/>
          <w:szCs w:val="20"/>
          <w:lang w:val="nl-NL"/>
        </w:rPr>
        <w:t xml:space="preserve"> (Nijmegen 1994), 395-414.</w:t>
      </w:r>
    </w:p>
    <w:p w:rsidR="00D64BB5" w:rsidRPr="00C347DA" w:rsidRDefault="00D64BB5" w:rsidP="00AA03E1">
      <w:pPr>
        <w:spacing w:after="0"/>
        <w:rPr>
          <w:noProof/>
          <w:lang w:val="nl-NL"/>
        </w:rPr>
      </w:pPr>
    </w:p>
    <w:p w:rsidR="005E6D63" w:rsidRPr="00C347DA" w:rsidRDefault="005E6D63" w:rsidP="00AA03E1">
      <w:pPr>
        <w:tabs>
          <w:tab w:val="left" w:pos="-1440"/>
          <w:tab w:val="left" w:pos="-720"/>
          <w:tab w:val="left" w:pos="2687"/>
        </w:tabs>
        <w:suppressAutoHyphens/>
        <w:spacing w:after="0"/>
        <w:rPr>
          <w:rFonts w:eastAsia="Calibri" w:cs="Arial"/>
          <w:noProof/>
          <w:color w:val="0D0D0D"/>
          <w:spacing w:val="-3"/>
          <w:lang w:val="nl-NL"/>
        </w:rPr>
      </w:pPr>
    </w:p>
    <w:sectPr w:rsidR="005E6D63" w:rsidRPr="00C347DA" w:rsidSect="00DA4C5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8105B"/>
    <w:multiLevelType w:val="hybridMultilevel"/>
    <w:tmpl w:val="4F78FEEC"/>
    <w:lvl w:ilvl="0" w:tplc="F116615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683E8C"/>
    <w:multiLevelType w:val="hybridMultilevel"/>
    <w:tmpl w:val="14F6AA1A"/>
    <w:lvl w:ilvl="0" w:tplc="F116615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0D0225"/>
    <w:multiLevelType w:val="hybridMultilevel"/>
    <w:tmpl w:val="DDBE5B38"/>
    <w:lvl w:ilvl="0" w:tplc="F116615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D431092"/>
    <w:multiLevelType w:val="hybridMultilevel"/>
    <w:tmpl w:val="46B291A8"/>
    <w:lvl w:ilvl="0" w:tplc="F116615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73644B7"/>
    <w:multiLevelType w:val="hybridMultilevel"/>
    <w:tmpl w:val="D4AA3146"/>
    <w:lvl w:ilvl="0" w:tplc="AE241860">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A7147CC"/>
    <w:multiLevelType w:val="hybridMultilevel"/>
    <w:tmpl w:val="1764BF7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06974C5"/>
    <w:multiLevelType w:val="hybridMultilevel"/>
    <w:tmpl w:val="23C0D494"/>
    <w:lvl w:ilvl="0" w:tplc="F116615A">
      <w:numFmt w:val="bullet"/>
      <w:lvlText w:val="-"/>
      <w:lvlJc w:val="left"/>
      <w:pPr>
        <w:ind w:left="720" w:hanging="360"/>
      </w:pPr>
      <w:rPr>
        <w:rFonts w:ascii="Calibri" w:eastAsiaTheme="minorHAnsi" w:hAnsi="Calibri" w:cstheme="minorBid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nsid w:val="71BC1564"/>
    <w:multiLevelType w:val="hybridMultilevel"/>
    <w:tmpl w:val="A3F67D5A"/>
    <w:lvl w:ilvl="0" w:tplc="AE241860">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7264A48"/>
    <w:multiLevelType w:val="hybridMultilevel"/>
    <w:tmpl w:val="015C725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5"/>
  </w:num>
  <w:num w:numId="4">
    <w:abstractNumId w:val="0"/>
  </w:num>
  <w:num w:numId="5">
    <w:abstractNumId w:val="1"/>
  </w:num>
  <w:num w:numId="6">
    <w:abstractNumId w:val="2"/>
  </w:num>
  <w:num w:numId="7">
    <w:abstractNumId w:val="8"/>
  </w:num>
  <w:num w:numId="8">
    <w:abstractNumId w:val="3"/>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defaultTabStop w:val="720"/>
  <w:characterSpacingControl w:val="doNotCompress"/>
  <w:compat/>
  <w:rsids>
    <w:rsidRoot w:val="00433774"/>
    <w:rsid w:val="000607BE"/>
    <w:rsid w:val="000B6A79"/>
    <w:rsid w:val="001064D7"/>
    <w:rsid w:val="001A2FFD"/>
    <w:rsid w:val="0024287D"/>
    <w:rsid w:val="002E3F68"/>
    <w:rsid w:val="00376E54"/>
    <w:rsid w:val="00390582"/>
    <w:rsid w:val="00433774"/>
    <w:rsid w:val="0044268F"/>
    <w:rsid w:val="00483A08"/>
    <w:rsid w:val="005A1C37"/>
    <w:rsid w:val="005D7D7E"/>
    <w:rsid w:val="005E6D63"/>
    <w:rsid w:val="006E588A"/>
    <w:rsid w:val="006E7C40"/>
    <w:rsid w:val="0097365B"/>
    <w:rsid w:val="00A31C82"/>
    <w:rsid w:val="00AA03E1"/>
    <w:rsid w:val="00AB2760"/>
    <w:rsid w:val="00B873AF"/>
    <w:rsid w:val="00C17CE9"/>
    <w:rsid w:val="00C347DA"/>
    <w:rsid w:val="00C614DC"/>
    <w:rsid w:val="00C72943"/>
    <w:rsid w:val="00D45A5B"/>
    <w:rsid w:val="00D64BB5"/>
    <w:rsid w:val="00DA4C5A"/>
    <w:rsid w:val="00DA71C2"/>
    <w:rsid w:val="00E90EC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7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7D7E"/>
    <w:pPr>
      <w:ind w:left="720"/>
      <w:contextualSpacing/>
    </w:pPr>
    <w:rPr>
      <w:lang w:val="en-SG"/>
    </w:rPr>
  </w:style>
  <w:style w:type="character" w:styleId="SubtleEmphasis">
    <w:name w:val="Subtle Emphasis"/>
    <w:basedOn w:val="DefaultParagraphFont"/>
    <w:uiPriority w:val="19"/>
    <w:qFormat/>
    <w:rsid w:val="00AB2760"/>
    <w:rPr>
      <w:i/>
      <w:iCs/>
      <w:color w:val="808080"/>
    </w:rPr>
  </w:style>
</w:styles>
</file>

<file path=word/webSettings.xml><?xml version="1.0" encoding="utf-8"?>
<w:webSettings xmlns:r="http://schemas.openxmlformats.org/officeDocument/2006/relationships" xmlns:w="http://schemas.openxmlformats.org/wordprocessingml/2006/main">
  <w:divs>
    <w:div w:id="1163548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848</Words>
  <Characters>4836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2014-11-27T19:09:00Z</dcterms:created>
  <dcterms:modified xsi:type="dcterms:W3CDTF">2016-06-05T05:26:00Z</dcterms:modified>
</cp:coreProperties>
</file>