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DB" w:rsidRPr="00C83D68" w:rsidRDefault="001B09DB" w:rsidP="001B09DB">
      <w:pPr>
        <w:spacing w:after="0"/>
        <w:rPr>
          <w:b/>
          <w:noProof/>
          <w:sz w:val="28"/>
          <w:szCs w:val="28"/>
          <w:lang w:val="nl-NL"/>
        </w:rPr>
      </w:pPr>
      <w:r w:rsidRPr="00C83D68">
        <w:rPr>
          <w:b/>
          <w:noProof/>
          <w:sz w:val="28"/>
          <w:szCs w:val="28"/>
          <w:lang w:val="nl-NL"/>
        </w:rPr>
        <w:t>Het regentencollege in Veghel van 1662 tot 1678</w:t>
      </w:r>
    </w:p>
    <w:p w:rsidR="001B09DB" w:rsidRDefault="00157A41" w:rsidP="001B09DB">
      <w:pPr>
        <w:spacing w:after="0"/>
        <w:rPr>
          <w:i/>
          <w:noProof/>
          <w:lang w:val="nl-NL"/>
        </w:rPr>
      </w:pPr>
      <w:r>
        <w:rPr>
          <w:i/>
          <w:noProof/>
          <w:lang w:val="nl-NL"/>
        </w:rPr>
        <w:t>Martien van Asseldonk, 7 september 2014</w:t>
      </w:r>
    </w:p>
    <w:p w:rsidR="00683EAB" w:rsidRDefault="00683EAB" w:rsidP="00683EAB">
      <w:pPr>
        <w:rPr>
          <w:noProof/>
          <w:lang w:val="nl-NL"/>
        </w:rPr>
      </w:pPr>
      <w:r>
        <w:rPr>
          <w:i/>
          <w:noProof/>
          <w:lang w:val="nl-NL"/>
        </w:rPr>
        <w:t>Deze gegevens mogen gebruikt worden onder verwijzing naar: Martien van Asseldonk, www.oudzijtaart.nl</w:t>
      </w:r>
    </w:p>
    <w:p w:rsidR="00683EAB" w:rsidRDefault="00683EAB" w:rsidP="00683EAB">
      <w:pPr>
        <w:pStyle w:val="BodyText"/>
        <w:spacing w:line="276" w:lineRule="auto"/>
        <w:rPr>
          <w:rFonts w:asciiTheme="minorHAnsi" w:hAnsiTheme="minorHAnsi"/>
          <w:noProof/>
          <w:szCs w:val="22"/>
        </w:rPr>
      </w:pPr>
    </w:p>
    <w:p w:rsidR="00157A41" w:rsidRDefault="00157A41" w:rsidP="001B09DB">
      <w:pPr>
        <w:spacing w:after="0"/>
        <w:rPr>
          <w:noProof/>
          <w:lang w:val="nl-NL"/>
        </w:rPr>
      </w:pPr>
    </w:p>
    <w:p w:rsidR="001D4826" w:rsidRDefault="00CA6741" w:rsidP="001B09DB">
      <w:pPr>
        <w:spacing w:after="0"/>
        <w:rPr>
          <w:noProof/>
          <w:lang w:val="nl-NL"/>
        </w:rPr>
      </w:pPr>
      <w:r w:rsidRPr="001B09DB">
        <w:rPr>
          <w:noProof/>
          <w:lang w:val="nl-NL"/>
        </w:rPr>
        <w:t xml:space="preserve">Om een beter begrip te krijgen van het dorpsbestuur van Veghel hebben we voor de periode van het oudste resolutieboek van 1662 tot 1678 in detail onderzocht wie </w:t>
      </w:r>
      <w:r>
        <w:rPr>
          <w:noProof/>
          <w:lang w:val="nl-NL"/>
        </w:rPr>
        <w:t xml:space="preserve">hoe vaak </w:t>
      </w:r>
      <w:r w:rsidRPr="001B09DB">
        <w:rPr>
          <w:noProof/>
          <w:lang w:val="nl-NL"/>
        </w:rPr>
        <w:t>voor welk doel vergaderde.</w:t>
      </w:r>
      <w:r>
        <w:rPr>
          <w:noProof/>
          <w:lang w:val="nl-NL"/>
        </w:rPr>
        <w:t xml:space="preserve"> </w:t>
      </w:r>
    </w:p>
    <w:p w:rsidR="001D4826" w:rsidRDefault="001D4826" w:rsidP="001B09DB">
      <w:pPr>
        <w:spacing w:after="0"/>
        <w:rPr>
          <w:noProof/>
          <w:lang w:val="nl-NL"/>
        </w:rPr>
      </w:pPr>
    </w:p>
    <w:p w:rsidR="001D4826" w:rsidRPr="001D4826" w:rsidRDefault="001D4826" w:rsidP="001B09DB">
      <w:pPr>
        <w:spacing w:after="0"/>
        <w:rPr>
          <w:b/>
          <w:noProof/>
          <w:sz w:val="24"/>
          <w:szCs w:val="24"/>
          <w:lang w:val="nl-NL"/>
        </w:rPr>
      </w:pPr>
      <w:r w:rsidRPr="001D4826">
        <w:rPr>
          <w:b/>
          <w:noProof/>
          <w:sz w:val="24"/>
          <w:szCs w:val="24"/>
          <w:lang w:val="nl-NL"/>
        </w:rPr>
        <w:t>Waneer men vergaderde</w:t>
      </w:r>
    </w:p>
    <w:p w:rsidR="001D4826" w:rsidRDefault="001D4826" w:rsidP="001B09DB">
      <w:pPr>
        <w:spacing w:after="0"/>
        <w:rPr>
          <w:noProof/>
          <w:lang w:val="nl-NL"/>
        </w:rPr>
      </w:pPr>
    </w:p>
    <w:p w:rsidR="00CA6741" w:rsidRDefault="00CA6741" w:rsidP="001B09DB">
      <w:pPr>
        <w:spacing w:after="0"/>
        <w:rPr>
          <w:noProof/>
          <w:lang w:val="nl-NL"/>
        </w:rPr>
      </w:pPr>
      <w:r>
        <w:rPr>
          <w:noProof/>
          <w:lang w:val="nl-NL"/>
        </w:rPr>
        <w:t>Hoe vaak kwamen de regenten bij elkaar?</w:t>
      </w:r>
    </w:p>
    <w:p w:rsidR="003A2582" w:rsidRDefault="003A2582" w:rsidP="003A2582">
      <w:pPr>
        <w:spacing w:after="0"/>
        <w:rPr>
          <w:rFonts w:cs="Arial"/>
          <w:noProof/>
          <w:lang w:val="nl-NL"/>
        </w:rPr>
      </w:pPr>
    </w:p>
    <w:tbl>
      <w:tblPr>
        <w:tblStyle w:val="TableGrid"/>
        <w:tblW w:w="0" w:type="auto"/>
        <w:tblLook w:val="04A0"/>
      </w:tblPr>
      <w:tblGrid>
        <w:gridCol w:w="1951"/>
        <w:gridCol w:w="2693"/>
      </w:tblGrid>
      <w:tr w:rsidR="003A2582" w:rsidTr="00157A41">
        <w:tc>
          <w:tcPr>
            <w:tcW w:w="1951" w:type="dxa"/>
          </w:tcPr>
          <w:p w:rsidR="003A2582" w:rsidRDefault="003A2582" w:rsidP="00084847">
            <w:pPr>
              <w:rPr>
                <w:rFonts w:cs="Arial"/>
                <w:noProof/>
                <w:lang w:val="nl-NL"/>
              </w:rPr>
            </w:pPr>
            <w:r>
              <w:rPr>
                <w:rFonts w:cs="Arial"/>
                <w:noProof/>
                <w:lang w:val="nl-NL"/>
              </w:rPr>
              <w:t>Jaar</w:t>
            </w:r>
          </w:p>
        </w:tc>
        <w:tc>
          <w:tcPr>
            <w:tcW w:w="2693" w:type="dxa"/>
          </w:tcPr>
          <w:p w:rsidR="003A2582" w:rsidRDefault="003A2582" w:rsidP="00084847">
            <w:pPr>
              <w:rPr>
                <w:rFonts w:cs="Arial"/>
                <w:noProof/>
                <w:lang w:val="nl-NL"/>
              </w:rPr>
            </w:pPr>
            <w:r>
              <w:rPr>
                <w:rFonts w:cs="Arial"/>
                <w:noProof/>
                <w:lang w:val="nl-NL"/>
              </w:rPr>
              <w:t>Aantal vergaderingen of ander optreden vermeld in de resolutieboeken</w:t>
            </w:r>
          </w:p>
        </w:tc>
      </w:tr>
      <w:tr w:rsidR="003A2582" w:rsidTr="00157A41">
        <w:tc>
          <w:tcPr>
            <w:tcW w:w="1951" w:type="dxa"/>
          </w:tcPr>
          <w:p w:rsidR="003A2582" w:rsidRDefault="003A2582" w:rsidP="00084847">
            <w:pPr>
              <w:rPr>
                <w:rFonts w:cs="Arial"/>
                <w:noProof/>
                <w:lang w:val="nl-NL"/>
              </w:rPr>
            </w:pPr>
            <w:r>
              <w:rPr>
                <w:rFonts w:cs="Arial"/>
                <w:noProof/>
                <w:lang w:val="nl-NL"/>
              </w:rPr>
              <w:t>1662 (vanaf 11 juli)</w:t>
            </w:r>
          </w:p>
        </w:tc>
        <w:tc>
          <w:tcPr>
            <w:tcW w:w="2693" w:type="dxa"/>
          </w:tcPr>
          <w:p w:rsidR="003A2582" w:rsidRDefault="003A2582" w:rsidP="00084847">
            <w:pPr>
              <w:jc w:val="center"/>
              <w:rPr>
                <w:rFonts w:cs="Arial"/>
                <w:noProof/>
                <w:lang w:val="nl-NL"/>
              </w:rPr>
            </w:pPr>
            <w:r>
              <w:rPr>
                <w:rFonts w:cs="Arial"/>
                <w:noProof/>
                <w:lang w:val="nl-NL"/>
              </w:rPr>
              <w:t>7</w:t>
            </w:r>
          </w:p>
        </w:tc>
      </w:tr>
      <w:tr w:rsidR="003A2582" w:rsidTr="00157A41">
        <w:tc>
          <w:tcPr>
            <w:tcW w:w="1951" w:type="dxa"/>
          </w:tcPr>
          <w:p w:rsidR="003A2582" w:rsidRDefault="003A2582" w:rsidP="00084847">
            <w:pPr>
              <w:rPr>
                <w:rFonts w:cs="Arial"/>
                <w:noProof/>
                <w:lang w:val="nl-NL"/>
              </w:rPr>
            </w:pPr>
            <w:r>
              <w:rPr>
                <w:rFonts w:cs="Arial"/>
                <w:noProof/>
                <w:lang w:val="nl-NL"/>
              </w:rPr>
              <w:t>1663</w:t>
            </w:r>
          </w:p>
        </w:tc>
        <w:tc>
          <w:tcPr>
            <w:tcW w:w="2693" w:type="dxa"/>
          </w:tcPr>
          <w:p w:rsidR="003A2582" w:rsidRDefault="003A2582" w:rsidP="00084847">
            <w:pPr>
              <w:jc w:val="center"/>
              <w:rPr>
                <w:rFonts w:cs="Arial"/>
                <w:noProof/>
                <w:lang w:val="nl-NL"/>
              </w:rPr>
            </w:pPr>
            <w:r>
              <w:rPr>
                <w:rFonts w:cs="Arial"/>
                <w:noProof/>
                <w:lang w:val="nl-NL"/>
              </w:rPr>
              <w:t>10</w:t>
            </w:r>
          </w:p>
        </w:tc>
      </w:tr>
      <w:tr w:rsidR="003A2582" w:rsidTr="00157A41">
        <w:tc>
          <w:tcPr>
            <w:tcW w:w="1951" w:type="dxa"/>
          </w:tcPr>
          <w:p w:rsidR="003A2582" w:rsidRDefault="003A2582" w:rsidP="00084847">
            <w:pPr>
              <w:rPr>
                <w:rFonts w:cs="Arial"/>
                <w:noProof/>
                <w:lang w:val="nl-NL"/>
              </w:rPr>
            </w:pPr>
            <w:r>
              <w:rPr>
                <w:rFonts w:cs="Arial"/>
                <w:noProof/>
                <w:lang w:val="nl-NL"/>
              </w:rPr>
              <w:t>1664</w:t>
            </w:r>
          </w:p>
        </w:tc>
        <w:tc>
          <w:tcPr>
            <w:tcW w:w="2693" w:type="dxa"/>
          </w:tcPr>
          <w:p w:rsidR="003A2582" w:rsidRDefault="003A2582" w:rsidP="00084847">
            <w:pPr>
              <w:jc w:val="center"/>
              <w:rPr>
                <w:rFonts w:cs="Arial"/>
                <w:noProof/>
                <w:lang w:val="nl-NL"/>
              </w:rPr>
            </w:pPr>
            <w:r>
              <w:rPr>
                <w:rFonts w:cs="Arial"/>
                <w:noProof/>
                <w:lang w:val="nl-NL"/>
              </w:rPr>
              <w:t>19</w:t>
            </w:r>
          </w:p>
        </w:tc>
      </w:tr>
      <w:tr w:rsidR="003A2582" w:rsidTr="00157A41">
        <w:tc>
          <w:tcPr>
            <w:tcW w:w="1951" w:type="dxa"/>
          </w:tcPr>
          <w:p w:rsidR="003A2582" w:rsidRDefault="003A2582" w:rsidP="00084847">
            <w:pPr>
              <w:rPr>
                <w:rFonts w:cs="Arial"/>
                <w:noProof/>
                <w:lang w:val="nl-NL"/>
              </w:rPr>
            </w:pPr>
            <w:r>
              <w:rPr>
                <w:rFonts w:cs="Arial"/>
                <w:noProof/>
                <w:lang w:val="nl-NL"/>
              </w:rPr>
              <w:t>1665</w:t>
            </w:r>
          </w:p>
        </w:tc>
        <w:tc>
          <w:tcPr>
            <w:tcW w:w="2693" w:type="dxa"/>
          </w:tcPr>
          <w:p w:rsidR="003A2582" w:rsidRDefault="003A2582" w:rsidP="00084847">
            <w:pPr>
              <w:jc w:val="center"/>
              <w:rPr>
                <w:rFonts w:cs="Arial"/>
                <w:noProof/>
                <w:lang w:val="nl-NL"/>
              </w:rPr>
            </w:pPr>
            <w:r>
              <w:rPr>
                <w:rFonts w:cs="Arial"/>
                <w:noProof/>
                <w:lang w:val="nl-NL"/>
              </w:rPr>
              <w:t>17</w:t>
            </w:r>
          </w:p>
        </w:tc>
      </w:tr>
      <w:tr w:rsidR="003A2582" w:rsidTr="00157A41">
        <w:tc>
          <w:tcPr>
            <w:tcW w:w="1951" w:type="dxa"/>
          </w:tcPr>
          <w:p w:rsidR="003A2582" w:rsidRDefault="003A2582" w:rsidP="00084847">
            <w:pPr>
              <w:rPr>
                <w:rFonts w:cs="Arial"/>
                <w:noProof/>
                <w:lang w:val="nl-NL"/>
              </w:rPr>
            </w:pPr>
            <w:r>
              <w:rPr>
                <w:rFonts w:cs="Arial"/>
                <w:noProof/>
                <w:lang w:val="nl-NL"/>
              </w:rPr>
              <w:t>1666</w:t>
            </w:r>
          </w:p>
        </w:tc>
        <w:tc>
          <w:tcPr>
            <w:tcW w:w="2693" w:type="dxa"/>
          </w:tcPr>
          <w:p w:rsidR="003A2582" w:rsidRDefault="003A2582" w:rsidP="00084847">
            <w:pPr>
              <w:jc w:val="center"/>
              <w:rPr>
                <w:rFonts w:cs="Arial"/>
                <w:noProof/>
                <w:lang w:val="nl-NL"/>
              </w:rPr>
            </w:pPr>
            <w:r>
              <w:rPr>
                <w:rFonts w:cs="Arial"/>
                <w:noProof/>
                <w:lang w:val="nl-NL"/>
              </w:rPr>
              <w:t>14</w:t>
            </w:r>
          </w:p>
        </w:tc>
      </w:tr>
      <w:tr w:rsidR="003A2582" w:rsidTr="00157A41">
        <w:tc>
          <w:tcPr>
            <w:tcW w:w="1951" w:type="dxa"/>
          </w:tcPr>
          <w:p w:rsidR="003A2582" w:rsidRDefault="003A2582" w:rsidP="00084847">
            <w:pPr>
              <w:rPr>
                <w:rFonts w:cs="Arial"/>
                <w:noProof/>
                <w:lang w:val="nl-NL"/>
              </w:rPr>
            </w:pPr>
            <w:r>
              <w:rPr>
                <w:rFonts w:cs="Arial"/>
                <w:noProof/>
                <w:lang w:val="nl-NL"/>
              </w:rPr>
              <w:t>1667</w:t>
            </w:r>
          </w:p>
        </w:tc>
        <w:tc>
          <w:tcPr>
            <w:tcW w:w="2693" w:type="dxa"/>
          </w:tcPr>
          <w:p w:rsidR="003A2582" w:rsidRDefault="003A2582" w:rsidP="00084847">
            <w:pPr>
              <w:jc w:val="center"/>
              <w:rPr>
                <w:rFonts w:cs="Arial"/>
                <w:noProof/>
                <w:lang w:val="nl-NL"/>
              </w:rPr>
            </w:pPr>
            <w:r>
              <w:rPr>
                <w:rFonts w:cs="Arial"/>
                <w:noProof/>
                <w:lang w:val="nl-NL"/>
              </w:rPr>
              <w:t>5</w:t>
            </w:r>
          </w:p>
        </w:tc>
      </w:tr>
      <w:tr w:rsidR="003A2582" w:rsidTr="00157A41">
        <w:tc>
          <w:tcPr>
            <w:tcW w:w="1951" w:type="dxa"/>
          </w:tcPr>
          <w:p w:rsidR="003A2582" w:rsidRDefault="003A2582" w:rsidP="00084847">
            <w:pPr>
              <w:rPr>
                <w:rFonts w:cs="Arial"/>
                <w:noProof/>
                <w:lang w:val="nl-NL"/>
              </w:rPr>
            </w:pPr>
            <w:r>
              <w:rPr>
                <w:rFonts w:cs="Arial"/>
                <w:noProof/>
                <w:lang w:val="nl-NL"/>
              </w:rPr>
              <w:t>1668</w:t>
            </w:r>
          </w:p>
        </w:tc>
        <w:tc>
          <w:tcPr>
            <w:tcW w:w="2693" w:type="dxa"/>
          </w:tcPr>
          <w:p w:rsidR="003A2582" w:rsidRDefault="003A2582" w:rsidP="00084847">
            <w:pPr>
              <w:jc w:val="center"/>
              <w:rPr>
                <w:rFonts w:cs="Arial"/>
                <w:noProof/>
                <w:lang w:val="nl-NL"/>
              </w:rPr>
            </w:pPr>
            <w:r>
              <w:rPr>
                <w:rFonts w:cs="Arial"/>
                <w:noProof/>
                <w:lang w:val="nl-NL"/>
              </w:rPr>
              <w:t>8</w:t>
            </w:r>
          </w:p>
        </w:tc>
      </w:tr>
      <w:tr w:rsidR="003A2582" w:rsidTr="00157A41">
        <w:tc>
          <w:tcPr>
            <w:tcW w:w="1951" w:type="dxa"/>
          </w:tcPr>
          <w:p w:rsidR="003A2582" w:rsidRDefault="003A2582" w:rsidP="00084847">
            <w:pPr>
              <w:rPr>
                <w:rFonts w:cs="Arial"/>
                <w:noProof/>
                <w:lang w:val="nl-NL"/>
              </w:rPr>
            </w:pPr>
            <w:r>
              <w:rPr>
                <w:rFonts w:cs="Arial"/>
                <w:noProof/>
                <w:lang w:val="nl-NL"/>
              </w:rPr>
              <w:t>1669</w:t>
            </w:r>
          </w:p>
        </w:tc>
        <w:tc>
          <w:tcPr>
            <w:tcW w:w="2693" w:type="dxa"/>
          </w:tcPr>
          <w:p w:rsidR="003A2582" w:rsidRDefault="003A2582" w:rsidP="00084847">
            <w:pPr>
              <w:jc w:val="center"/>
              <w:rPr>
                <w:rFonts w:cs="Arial"/>
                <w:noProof/>
                <w:lang w:val="nl-NL"/>
              </w:rPr>
            </w:pPr>
            <w:r>
              <w:rPr>
                <w:rFonts w:cs="Arial"/>
                <w:noProof/>
                <w:lang w:val="nl-NL"/>
              </w:rPr>
              <w:t>11</w:t>
            </w:r>
          </w:p>
        </w:tc>
      </w:tr>
      <w:tr w:rsidR="003A2582" w:rsidTr="00157A41">
        <w:tc>
          <w:tcPr>
            <w:tcW w:w="1951" w:type="dxa"/>
          </w:tcPr>
          <w:p w:rsidR="003A2582" w:rsidRDefault="003A2582" w:rsidP="00084847">
            <w:pPr>
              <w:rPr>
                <w:rFonts w:cs="Arial"/>
                <w:noProof/>
                <w:lang w:val="nl-NL"/>
              </w:rPr>
            </w:pPr>
            <w:r>
              <w:rPr>
                <w:rFonts w:cs="Arial"/>
                <w:noProof/>
                <w:lang w:val="nl-NL"/>
              </w:rPr>
              <w:t>1670</w:t>
            </w:r>
          </w:p>
        </w:tc>
        <w:tc>
          <w:tcPr>
            <w:tcW w:w="2693" w:type="dxa"/>
          </w:tcPr>
          <w:p w:rsidR="003A2582" w:rsidRDefault="003A2582" w:rsidP="00084847">
            <w:pPr>
              <w:jc w:val="center"/>
              <w:rPr>
                <w:rFonts w:cs="Arial"/>
                <w:noProof/>
                <w:lang w:val="nl-NL"/>
              </w:rPr>
            </w:pPr>
            <w:r>
              <w:rPr>
                <w:rFonts w:cs="Arial"/>
                <w:noProof/>
                <w:lang w:val="nl-NL"/>
              </w:rPr>
              <w:t>8</w:t>
            </w:r>
          </w:p>
        </w:tc>
      </w:tr>
      <w:tr w:rsidR="003A2582" w:rsidTr="00157A41">
        <w:tc>
          <w:tcPr>
            <w:tcW w:w="1951" w:type="dxa"/>
          </w:tcPr>
          <w:p w:rsidR="003A2582" w:rsidRDefault="003A2582" w:rsidP="00084847">
            <w:pPr>
              <w:rPr>
                <w:rFonts w:cs="Arial"/>
                <w:noProof/>
                <w:lang w:val="nl-NL"/>
              </w:rPr>
            </w:pPr>
            <w:r>
              <w:rPr>
                <w:rFonts w:cs="Arial"/>
                <w:noProof/>
                <w:lang w:val="nl-NL"/>
              </w:rPr>
              <w:t>1671</w:t>
            </w:r>
          </w:p>
        </w:tc>
        <w:tc>
          <w:tcPr>
            <w:tcW w:w="2693" w:type="dxa"/>
          </w:tcPr>
          <w:p w:rsidR="003A2582" w:rsidRDefault="003A2582" w:rsidP="00084847">
            <w:pPr>
              <w:jc w:val="center"/>
              <w:rPr>
                <w:rFonts w:cs="Arial"/>
                <w:noProof/>
                <w:lang w:val="nl-NL"/>
              </w:rPr>
            </w:pPr>
            <w:r>
              <w:rPr>
                <w:rFonts w:cs="Arial"/>
                <w:noProof/>
                <w:lang w:val="nl-NL"/>
              </w:rPr>
              <w:t>8</w:t>
            </w:r>
          </w:p>
        </w:tc>
      </w:tr>
      <w:tr w:rsidR="003A2582" w:rsidTr="00157A41">
        <w:tc>
          <w:tcPr>
            <w:tcW w:w="1951" w:type="dxa"/>
          </w:tcPr>
          <w:p w:rsidR="003A2582" w:rsidRDefault="003A2582" w:rsidP="00084847">
            <w:pPr>
              <w:rPr>
                <w:rFonts w:cs="Arial"/>
                <w:noProof/>
                <w:lang w:val="nl-NL"/>
              </w:rPr>
            </w:pPr>
            <w:r>
              <w:rPr>
                <w:rFonts w:cs="Arial"/>
                <w:noProof/>
                <w:lang w:val="nl-NL"/>
              </w:rPr>
              <w:t>1672</w:t>
            </w:r>
          </w:p>
        </w:tc>
        <w:tc>
          <w:tcPr>
            <w:tcW w:w="2693" w:type="dxa"/>
          </w:tcPr>
          <w:p w:rsidR="003A2582" w:rsidRDefault="003A2582" w:rsidP="00084847">
            <w:pPr>
              <w:jc w:val="center"/>
              <w:rPr>
                <w:rFonts w:cs="Arial"/>
                <w:noProof/>
                <w:lang w:val="nl-NL"/>
              </w:rPr>
            </w:pPr>
            <w:r>
              <w:rPr>
                <w:rFonts w:cs="Arial"/>
                <w:noProof/>
                <w:lang w:val="nl-NL"/>
              </w:rPr>
              <w:t>12</w:t>
            </w:r>
          </w:p>
        </w:tc>
      </w:tr>
      <w:tr w:rsidR="003A2582" w:rsidTr="00157A41">
        <w:tc>
          <w:tcPr>
            <w:tcW w:w="1951" w:type="dxa"/>
          </w:tcPr>
          <w:p w:rsidR="003A2582" w:rsidRDefault="003A2582" w:rsidP="00084847">
            <w:pPr>
              <w:rPr>
                <w:rFonts w:cs="Arial"/>
                <w:noProof/>
                <w:lang w:val="nl-NL"/>
              </w:rPr>
            </w:pPr>
            <w:r>
              <w:rPr>
                <w:rFonts w:cs="Arial"/>
                <w:noProof/>
                <w:lang w:val="nl-NL"/>
              </w:rPr>
              <w:t>1673</w:t>
            </w:r>
          </w:p>
        </w:tc>
        <w:tc>
          <w:tcPr>
            <w:tcW w:w="2693" w:type="dxa"/>
          </w:tcPr>
          <w:p w:rsidR="003A2582" w:rsidRDefault="003A2582" w:rsidP="00084847">
            <w:pPr>
              <w:jc w:val="center"/>
              <w:rPr>
                <w:rFonts w:cs="Arial"/>
                <w:noProof/>
                <w:lang w:val="nl-NL"/>
              </w:rPr>
            </w:pPr>
            <w:r>
              <w:rPr>
                <w:rFonts w:cs="Arial"/>
                <w:noProof/>
                <w:lang w:val="nl-NL"/>
              </w:rPr>
              <w:t>10</w:t>
            </w:r>
          </w:p>
        </w:tc>
      </w:tr>
      <w:tr w:rsidR="003A2582" w:rsidTr="00157A41">
        <w:tc>
          <w:tcPr>
            <w:tcW w:w="1951" w:type="dxa"/>
          </w:tcPr>
          <w:p w:rsidR="003A2582" w:rsidRDefault="003A2582" w:rsidP="00084847">
            <w:pPr>
              <w:rPr>
                <w:rFonts w:cs="Arial"/>
                <w:noProof/>
                <w:lang w:val="nl-NL"/>
              </w:rPr>
            </w:pPr>
            <w:r>
              <w:rPr>
                <w:rFonts w:cs="Arial"/>
                <w:noProof/>
                <w:lang w:val="nl-NL"/>
              </w:rPr>
              <w:t>1674</w:t>
            </w:r>
          </w:p>
        </w:tc>
        <w:tc>
          <w:tcPr>
            <w:tcW w:w="2693" w:type="dxa"/>
          </w:tcPr>
          <w:p w:rsidR="003A2582" w:rsidRDefault="003A2582" w:rsidP="00084847">
            <w:pPr>
              <w:jc w:val="center"/>
              <w:rPr>
                <w:rFonts w:cs="Arial"/>
                <w:noProof/>
                <w:lang w:val="nl-NL"/>
              </w:rPr>
            </w:pPr>
            <w:r>
              <w:rPr>
                <w:rFonts w:cs="Arial"/>
                <w:noProof/>
                <w:lang w:val="nl-NL"/>
              </w:rPr>
              <w:t>18</w:t>
            </w:r>
          </w:p>
        </w:tc>
      </w:tr>
      <w:tr w:rsidR="003A2582" w:rsidTr="00157A41">
        <w:tc>
          <w:tcPr>
            <w:tcW w:w="1951" w:type="dxa"/>
          </w:tcPr>
          <w:p w:rsidR="003A2582" w:rsidRDefault="003A2582" w:rsidP="00084847">
            <w:pPr>
              <w:rPr>
                <w:rFonts w:cs="Arial"/>
                <w:noProof/>
                <w:lang w:val="nl-NL"/>
              </w:rPr>
            </w:pPr>
            <w:r>
              <w:rPr>
                <w:rFonts w:cs="Arial"/>
                <w:noProof/>
                <w:lang w:val="nl-NL"/>
              </w:rPr>
              <w:t>1675</w:t>
            </w:r>
          </w:p>
        </w:tc>
        <w:tc>
          <w:tcPr>
            <w:tcW w:w="2693" w:type="dxa"/>
          </w:tcPr>
          <w:p w:rsidR="003A2582" w:rsidRDefault="003A2582" w:rsidP="00084847">
            <w:pPr>
              <w:jc w:val="center"/>
              <w:rPr>
                <w:rFonts w:cs="Arial"/>
                <w:noProof/>
                <w:lang w:val="nl-NL"/>
              </w:rPr>
            </w:pPr>
            <w:r>
              <w:rPr>
                <w:rFonts w:cs="Arial"/>
                <w:noProof/>
                <w:lang w:val="nl-NL"/>
              </w:rPr>
              <w:t>18</w:t>
            </w:r>
          </w:p>
        </w:tc>
      </w:tr>
      <w:tr w:rsidR="003A2582" w:rsidTr="00157A41">
        <w:tc>
          <w:tcPr>
            <w:tcW w:w="1951" w:type="dxa"/>
          </w:tcPr>
          <w:p w:rsidR="003A2582" w:rsidRDefault="003A2582" w:rsidP="00084847">
            <w:pPr>
              <w:rPr>
                <w:rFonts w:cs="Arial"/>
                <w:noProof/>
                <w:lang w:val="nl-NL"/>
              </w:rPr>
            </w:pPr>
            <w:r>
              <w:rPr>
                <w:rFonts w:cs="Arial"/>
                <w:noProof/>
                <w:lang w:val="nl-NL"/>
              </w:rPr>
              <w:t>1676</w:t>
            </w:r>
          </w:p>
        </w:tc>
        <w:tc>
          <w:tcPr>
            <w:tcW w:w="2693" w:type="dxa"/>
          </w:tcPr>
          <w:p w:rsidR="003A2582" w:rsidRDefault="003A2582" w:rsidP="00084847">
            <w:pPr>
              <w:jc w:val="center"/>
              <w:rPr>
                <w:rFonts w:cs="Arial"/>
                <w:noProof/>
                <w:lang w:val="nl-NL"/>
              </w:rPr>
            </w:pPr>
            <w:r>
              <w:rPr>
                <w:rFonts w:cs="Arial"/>
                <w:noProof/>
                <w:lang w:val="nl-NL"/>
              </w:rPr>
              <w:t>16</w:t>
            </w:r>
          </w:p>
        </w:tc>
      </w:tr>
      <w:tr w:rsidR="003A2582" w:rsidTr="00157A41">
        <w:tc>
          <w:tcPr>
            <w:tcW w:w="1951" w:type="dxa"/>
          </w:tcPr>
          <w:p w:rsidR="003A2582" w:rsidRDefault="003A2582" w:rsidP="00084847">
            <w:pPr>
              <w:rPr>
                <w:rFonts w:cs="Arial"/>
                <w:noProof/>
                <w:lang w:val="nl-NL"/>
              </w:rPr>
            </w:pPr>
            <w:r>
              <w:rPr>
                <w:rFonts w:cs="Arial"/>
                <w:noProof/>
                <w:lang w:val="nl-NL"/>
              </w:rPr>
              <w:t>1677</w:t>
            </w:r>
          </w:p>
        </w:tc>
        <w:tc>
          <w:tcPr>
            <w:tcW w:w="2693" w:type="dxa"/>
          </w:tcPr>
          <w:p w:rsidR="003A2582" w:rsidRDefault="003A2582" w:rsidP="00084847">
            <w:pPr>
              <w:jc w:val="center"/>
              <w:rPr>
                <w:rFonts w:cs="Arial"/>
                <w:noProof/>
                <w:lang w:val="nl-NL"/>
              </w:rPr>
            </w:pPr>
            <w:r>
              <w:rPr>
                <w:rFonts w:cs="Arial"/>
                <w:noProof/>
                <w:lang w:val="nl-NL"/>
              </w:rPr>
              <w:t>18</w:t>
            </w:r>
          </w:p>
        </w:tc>
      </w:tr>
      <w:tr w:rsidR="003A2582" w:rsidTr="00157A41">
        <w:tc>
          <w:tcPr>
            <w:tcW w:w="1951" w:type="dxa"/>
          </w:tcPr>
          <w:p w:rsidR="003A2582" w:rsidRDefault="003A2582" w:rsidP="00084847">
            <w:pPr>
              <w:rPr>
                <w:rFonts w:cs="Arial"/>
                <w:noProof/>
                <w:lang w:val="nl-NL"/>
              </w:rPr>
            </w:pPr>
            <w:r>
              <w:rPr>
                <w:rFonts w:cs="Arial"/>
                <w:noProof/>
                <w:lang w:val="nl-NL"/>
              </w:rPr>
              <w:t>1678 (tot 14 mei)</w:t>
            </w:r>
          </w:p>
        </w:tc>
        <w:tc>
          <w:tcPr>
            <w:tcW w:w="2693" w:type="dxa"/>
          </w:tcPr>
          <w:p w:rsidR="003A2582" w:rsidRDefault="003A2582" w:rsidP="00084847">
            <w:pPr>
              <w:jc w:val="center"/>
              <w:rPr>
                <w:rFonts w:cs="Arial"/>
                <w:noProof/>
                <w:lang w:val="nl-NL"/>
              </w:rPr>
            </w:pPr>
            <w:r>
              <w:rPr>
                <w:rFonts w:cs="Arial"/>
                <w:noProof/>
                <w:lang w:val="nl-NL"/>
              </w:rPr>
              <w:t>7</w:t>
            </w:r>
          </w:p>
        </w:tc>
      </w:tr>
    </w:tbl>
    <w:p w:rsidR="003A2582" w:rsidRDefault="003A2582" w:rsidP="003A2582">
      <w:pPr>
        <w:spacing w:after="0"/>
        <w:rPr>
          <w:rFonts w:cs="Arial"/>
          <w:noProof/>
          <w:lang w:val="nl-NL"/>
        </w:rPr>
      </w:pPr>
    </w:p>
    <w:p w:rsidR="003A2582" w:rsidRDefault="003A2582" w:rsidP="003A2582">
      <w:pPr>
        <w:spacing w:after="0"/>
        <w:rPr>
          <w:rFonts w:cs="Arial"/>
          <w:noProof/>
          <w:lang w:val="nl-NL"/>
        </w:rPr>
      </w:pPr>
    </w:p>
    <w:p w:rsidR="003A2582" w:rsidRDefault="003A2582" w:rsidP="001B09DB">
      <w:pPr>
        <w:spacing w:after="0"/>
        <w:rPr>
          <w:noProof/>
          <w:lang w:val="nl-NL"/>
        </w:rPr>
      </w:pPr>
      <w:r>
        <w:rPr>
          <w:noProof/>
          <w:lang w:val="nl-NL"/>
        </w:rPr>
        <w:t>Gemiddeld vergaderde de regenten in de periode 1662-1678 12,8 keer per jaar, ofwel ongeveer één keer per maand. Hoe vaak men bij elkaar kwam wisselde erg van jaar tot jaar. Er was geen vast vergaderschema, de regenten kwamen bij elkaar als dat nodig was.</w:t>
      </w:r>
    </w:p>
    <w:p w:rsidR="003A2582" w:rsidRDefault="003A2582" w:rsidP="001B09DB">
      <w:pPr>
        <w:spacing w:after="0"/>
        <w:rPr>
          <w:noProof/>
          <w:lang w:val="nl-NL"/>
        </w:rPr>
      </w:pPr>
    </w:p>
    <w:p w:rsidR="006908D4" w:rsidRDefault="006908D4" w:rsidP="006908D4">
      <w:pPr>
        <w:spacing w:after="0"/>
        <w:rPr>
          <w:noProof/>
          <w:lang w:val="nl-NL"/>
        </w:rPr>
      </w:pPr>
      <w:r>
        <w:rPr>
          <w:noProof/>
          <w:lang w:val="nl-NL"/>
        </w:rPr>
        <w:t>Áls er vergaderd werd, diende men wel te verschijnen. Diegenen die geacht werden aanwezig te zijn werden daar formeel en dwingend toe uitgenodigd. Zij kregen een zogenoemde 'citatie' door de vorster. In de prakt</w:t>
      </w:r>
      <w:r w:rsidRPr="001B09DB">
        <w:rPr>
          <w:noProof/>
          <w:lang w:val="nl-NL"/>
        </w:rPr>
        <w:t xml:space="preserve">ijk </w:t>
      </w:r>
      <w:r>
        <w:rPr>
          <w:noProof/>
          <w:lang w:val="nl-NL"/>
        </w:rPr>
        <w:t xml:space="preserve">kwam vaak </w:t>
      </w:r>
      <w:r w:rsidRPr="001B09DB">
        <w:rPr>
          <w:noProof/>
          <w:lang w:val="nl-NL"/>
        </w:rPr>
        <w:t xml:space="preserve">niet </w:t>
      </w:r>
      <w:r>
        <w:rPr>
          <w:noProof/>
          <w:lang w:val="nl-NL"/>
        </w:rPr>
        <w:t xml:space="preserve">iedereen opdagen, </w:t>
      </w:r>
      <w:r w:rsidR="00157A41">
        <w:rPr>
          <w:noProof/>
          <w:lang w:val="nl-NL"/>
        </w:rPr>
        <w:t xml:space="preserve">soms </w:t>
      </w:r>
      <w:r>
        <w:rPr>
          <w:noProof/>
          <w:lang w:val="nl-NL"/>
        </w:rPr>
        <w:t>met het excuus dat men te laat werd geïnformeerd en al iets anders gepland had</w:t>
      </w:r>
      <w:r w:rsidRPr="001B09DB">
        <w:rPr>
          <w:noProof/>
          <w:lang w:val="nl-NL"/>
        </w:rPr>
        <w:t>.</w:t>
      </w:r>
      <w:r w:rsidR="00157A41">
        <w:rPr>
          <w:noProof/>
          <w:lang w:val="nl-NL"/>
        </w:rPr>
        <w:t xml:space="preserve"> </w:t>
      </w:r>
      <w:r>
        <w:rPr>
          <w:noProof/>
          <w:lang w:val="nl-NL"/>
        </w:rPr>
        <w:t>Op 24 april 1663 werd er een boete gesteld op het niet opdagen van de twaalfmannen:</w:t>
      </w:r>
    </w:p>
    <w:p w:rsidR="006908D4" w:rsidRDefault="006908D4" w:rsidP="006908D4">
      <w:pPr>
        <w:spacing w:after="0"/>
        <w:rPr>
          <w:noProof/>
          <w:lang w:val="nl-NL"/>
        </w:rPr>
      </w:pPr>
    </w:p>
    <w:p w:rsidR="006908D4" w:rsidRPr="006908D4" w:rsidRDefault="006908D4" w:rsidP="006908D4">
      <w:pPr>
        <w:pStyle w:val="ListParagraph"/>
        <w:numPr>
          <w:ilvl w:val="0"/>
          <w:numId w:val="7"/>
        </w:numPr>
        <w:tabs>
          <w:tab w:val="left" w:pos="-1440"/>
          <w:tab w:val="left" w:pos="-720"/>
        </w:tabs>
        <w:suppressAutoHyphens/>
        <w:spacing w:after="0"/>
        <w:rPr>
          <w:rFonts w:cs="Arial"/>
          <w:noProof/>
          <w:spacing w:val="-3"/>
          <w:lang w:val="nl-NL"/>
        </w:rPr>
      </w:pPr>
      <w:r>
        <w:rPr>
          <w:rFonts w:cs="Arial"/>
          <w:noProof/>
          <w:spacing w:val="-3"/>
          <w:lang w:val="nl-NL"/>
        </w:rPr>
        <w:lastRenderedPageBreak/>
        <w:t>'</w:t>
      </w:r>
      <w:r w:rsidRPr="006908D4">
        <w:rPr>
          <w:rFonts w:cs="Arial"/>
          <w:noProof/>
          <w:spacing w:val="-3"/>
          <w:lang w:val="nl-NL"/>
        </w:rPr>
        <w:t>Alsoo veel abusen sijn gescieden int compareeren van de regeringhe van de twelff mannen op de raetcamer</w:t>
      </w:r>
      <w:r>
        <w:rPr>
          <w:rFonts w:cs="Arial"/>
          <w:noProof/>
          <w:spacing w:val="-3"/>
          <w:lang w:val="nl-NL"/>
        </w:rPr>
        <w:t>'. A</w:t>
      </w:r>
      <w:r w:rsidRPr="006908D4">
        <w:rPr>
          <w:rFonts w:cs="Arial"/>
          <w:noProof/>
          <w:spacing w:val="-3"/>
          <w:lang w:val="nl-NL"/>
        </w:rPr>
        <w:t xml:space="preserve">ls men geciteerd wordt en niet verschijnt </w:t>
      </w:r>
      <w:r>
        <w:rPr>
          <w:rFonts w:cs="Arial"/>
          <w:noProof/>
          <w:spacing w:val="-3"/>
          <w:lang w:val="nl-NL"/>
        </w:rPr>
        <w:t xml:space="preserve">krijgt men een </w:t>
      </w:r>
      <w:r w:rsidRPr="006908D4">
        <w:rPr>
          <w:rFonts w:cs="Arial"/>
          <w:noProof/>
          <w:spacing w:val="-3"/>
          <w:lang w:val="nl-NL"/>
        </w:rPr>
        <w:t>boete van 2 gulden</w:t>
      </w:r>
      <w:r>
        <w:rPr>
          <w:rFonts w:cs="Arial"/>
          <w:noProof/>
          <w:spacing w:val="-3"/>
          <w:lang w:val="nl-NL"/>
        </w:rPr>
        <w:t xml:space="preserve">, Daarvaan is 1 gulden </w:t>
      </w:r>
      <w:r w:rsidRPr="006908D4">
        <w:rPr>
          <w:rFonts w:cs="Arial"/>
          <w:noProof/>
          <w:spacing w:val="-3"/>
          <w:lang w:val="nl-NL"/>
        </w:rPr>
        <w:t xml:space="preserve">voor </w:t>
      </w:r>
      <w:r>
        <w:rPr>
          <w:rFonts w:cs="Arial"/>
          <w:noProof/>
          <w:spacing w:val="-3"/>
          <w:lang w:val="nl-NL"/>
        </w:rPr>
        <w:t xml:space="preserve">de schout en 1 gulden voor de regenten die wel aanwezig zijn. </w:t>
      </w:r>
      <w:r w:rsidRPr="006908D4">
        <w:rPr>
          <w:rFonts w:cs="Arial"/>
          <w:noProof/>
          <w:spacing w:val="-3"/>
          <w:lang w:val="nl-NL"/>
        </w:rPr>
        <w:t xml:space="preserve">Men zal twee dagen voor de vergadering worden geciteerd. </w:t>
      </w:r>
    </w:p>
    <w:p w:rsidR="006908D4" w:rsidRDefault="006908D4" w:rsidP="006908D4">
      <w:pPr>
        <w:tabs>
          <w:tab w:val="left" w:pos="-1440"/>
          <w:tab w:val="left" w:pos="-720"/>
        </w:tabs>
        <w:suppressAutoHyphens/>
        <w:spacing w:after="0"/>
        <w:rPr>
          <w:rFonts w:cs="Arial"/>
          <w:noProof/>
          <w:spacing w:val="-3"/>
          <w:lang w:val="nl-NL"/>
        </w:rPr>
      </w:pPr>
    </w:p>
    <w:p w:rsidR="006908D4" w:rsidRDefault="006908D4" w:rsidP="006908D4">
      <w:pPr>
        <w:tabs>
          <w:tab w:val="left" w:pos="-1440"/>
          <w:tab w:val="left" w:pos="-720"/>
        </w:tabs>
        <w:suppressAutoHyphens/>
        <w:spacing w:after="0"/>
        <w:rPr>
          <w:rFonts w:cs="Arial"/>
          <w:noProof/>
          <w:spacing w:val="-3"/>
          <w:lang w:val="nl-NL"/>
        </w:rPr>
      </w:pPr>
      <w:r>
        <w:rPr>
          <w:rFonts w:cs="Arial"/>
          <w:noProof/>
          <w:spacing w:val="-3"/>
          <w:lang w:val="nl-NL"/>
        </w:rPr>
        <w:t>Op 21 september 1677 volgde ee</w:t>
      </w:r>
      <w:r w:rsidR="00157A41">
        <w:rPr>
          <w:rFonts w:cs="Arial"/>
          <w:noProof/>
          <w:spacing w:val="-3"/>
          <w:lang w:val="nl-NL"/>
        </w:rPr>
        <w:t>n soortgelijke maatregel, maar n</w:t>
      </w:r>
      <w:r>
        <w:rPr>
          <w:rFonts w:cs="Arial"/>
          <w:noProof/>
          <w:spacing w:val="-3"/>
          <w:lang w:val="nl-NL"/>
        </w:rPr>
        <w:t>u voor voor leden:</w:t>
      </w:r>
    </w:p>
    <w:p w:rsidR="006908D4" w:rsidRPr="001B09DB" w:rsidRDefault="006908D4" w:rsidP="006908D4">
      <w:pPr>
        <w:tabs>
          <w:tab w:val="left" w:pos="-1440"/>
          <w:tab w:val="left" w:pos="-720"/>
        </w:tabs>
        <w:suppressAutoHyphens/>
        <w:spacing w:after="0"/>
        <w:rPr>
          <w:rFonts w:cs="Arial"/>
          <w:noProof/>
          <w:spacing w:val="-3"/>
          <w:lang w:val="nl-NL"/>
        </w:rPr>
      </w:pPr>
    </w:p>
    <w:p w:rsidR="006908D4" w:rsidRDefault="006908D4" w:rsidP="006908D4">
      <w:pPr>
        <w:pStyle w:val="ListParagraph"/>
        <w:numPr>
          <w:ilvl w:val="0"/>
          <w:numId w:val="7"/>
        </w:numPr>
        <w:tabs>
          <w:tab w:val="left" w:pos="-1440"/>
          <w:tab w:val="left" w:pos="-720"/>
        </w:tabs>
        <w:suppressAutoHyphens/>
        <w:spacing w:after="0"/>
        <w:rPr>
          <w:rFonts w:cs="Arial"/>
          <w:noProof/>
          <w:spacing w:val="-3"/>
          <w:lang w:val="nl-NL"/>
        </w:rPr>
      </w:pPr>
      <w:r w:rsidRPr="006908D4">
        <w:rPr>
          <w:rFonts w:cs="Arial"/>
          <w:noProof/>
          <w:spacing w:val="-3"/>
          <w:lang w:val="nl-NL"/>
        </w:rPr>
        <w:t>Alsoo de schepenen in Vechel dikmaals genootsaakt sijn omme de burgemeesteren, twaalfmannen, kerk ende armmeesteren, representeerende het corpus van Vechel voorschreven, ider doen door den vorster citeren ende bij een komen ten eynde met de selve over de saken alsdan voorvallende ende het corpus van Vechel rakende te spreeken ende raad te plegen, ende dat bevonden is dat zij den meesten tijt in gebreeken blyven ofte in een seer kleyn getal compareren, niet tegenstaande dat daartoe gerigtelijk door den vorster sijn gedaagt bij publicatie ende met aanwijsing van plaats ende uuren</w:t>
      </w:r>
      <w:r>
        <w:rPr>
          <w:rFonts w:cs="Arial"/>
          <w:noProof/>
          <w:spacing w:val="-3"/>
          <w:lang w:val="nl-NL"/>
        </w:rPr>
        <w:t>,</w:t>
      </w:r>
    </w:p>
    <w:p w:rsidR="006908D4" w:rsidRPr="006908D4" w:rsidRDefault="006908D4" w:rsidP="006908D4">
      <w:pPr>
        <w:pStyle w:val="ListParagraph"/>
        <w:numPr>
          <w:ilvl w:val="0"/>
          <w:numId w:val="7"/>
        </w:numPr>
        <w:tabs>
          <w:tab w:val="left" w:pos="-1440"/>
          <w:tab w:val="left" w:pos="-720"/>
        </w:tabs>
        <w:suppressAutoHyphens/>
        <w:spacing w:after="0"/>
        <w:rPr>
          <w:rFonts w:cs="Arial"/>
          <w:noProof/>
          <w:spacing w:val="-3"/>
          <w:lang w:val="nl-NL"/>
        </w:rPr>
      </w:pPr>
      <w:r w:rsidRPr="006908D4">
        <w:rPr>
          <w:rFonts w:cs="Arial"/>
          <w:noProof/>
          <w:spacing w:val="-3"/>
          <w:lang w:val="nl-NL"/>
        </w:rPr>
        <w:t>soo ist dat mijn heeren schepenen mits desen ordonneren dat soo dikmaels als deswegen publicatie sal worden gedaan, ende sij in gebreeken blijven er gesigneerde plaatse ende uure te compareren, telkens ende ijder non comparant sal verbeuren voor een peine de somme van twaalf stuijvers, waarvan</w:t>
      </w:r>
      <w:r>
        <w:rPr>
          <w:rFonts w:cs="Arial"/>
          <w:noProof/>
          <w:spacing w:val="-3"/>
          <w:lang w:val="nl-NL"/>
        </w:rPr>
        <w:t xml:space="preserve"> de eene helfte gekeert ende gep</w:t>
      </w:r>
      <w:r w:rsidRPr="006908D4">
        <w:rPr>
          <w:rFonts w:cs="Arial"/>
          <w:noProof/>
          <w:spacing w:val="-3"/>
          <w:lang w:val="nl-NL"/>
        </w:rPr>
        <w:t>eent sal worden ten behouve van den officier ende de wederhelfte ten profijte van de comparanten sal worden gegeven, welke peine voor nu ende alsdan na publicatie deses verklaart wort executabel.</w:t>
      </w:r>
    </w:p>
    <w:p w:rsidR="006908D4" w:rsidRDefault="006908D4" w:rsidP="001B09DB">
      <w:pPr>
        <w:spacing w:after="0"/>
        <w:rPr>
          <w:noProof/>
          <w:lang w:val="nl-NL"/>
        </w:rPr>
      </w:pPr>
    </w:p>
    <w:p w:rsidR="00B9130F" w:rsidRDefault="00B9130F" w:rsidP="00151107">
      <w:pPr>
        <w:suppressAutoHyphens/>
        <w:spacing w:after="0"/>
        <w:rPr>
          <w:rFonts w:eastAsia="Calibri" w:cs="Arial"/>
          <w:noProof/>
          <w:spacing w:val="-3"/>
          <w:lang w:val="nl-NL"/>
        </w:rPr>
      </w:pPr>
      <w:r>
        <w:rPr>
          <w:rFonts w:eastAsia="Calibri" w:cs="Arial"/>
          <w:noProof/>
          <w:spacing w:val="-3"/>
          <w:lang w:val="nl-NL"/>
        </w:rPr>
        <w:t>En insgelijks maar dan van 16 december 1791:</w:t>
      </w:r>
    </w:p>
    <w:p w:rsidR="00B9130F" w:rsidRDefault="00B9130F" w:rsidP="00151107">
      <w:pPr>
        <w:suppressAutoHyphens/>
        <w:spacing w:after="0"/>
        <w:rPr>
          <w:rFonts w:eastAsia="Calibri" w:cs="Arial"/>
          <w:noProof/>
          <w:spacing w:val="-3"/>
          <w:lang w:val="nl-NL"/>
        </w:rPr>
      </w:pPr>
    </w:p>
    <w:p w:rsidR="00F177CB" w:rsidRPr="00B9130F" w:rsidRDefault="00F177CB" w:rsidP="00B9130F">
      <w:pPr>
        <w:pStyle w:val="ListParagraph"/>
        <w:numPr>
          <w:ilvl w:val="0"/>
          <w:numId w:val="8"/>
        </w:numPr>
        <w:suppressAutoHyphens/>
        <w:spacing w:after="0"/>
        <w:rPr>
          <w:rFonts w:eastAsia="Calibri" w:cs="Arial"/>
          <w:noProof/>
          <w:spacing w:val="-3"/>
          <w:lang w:val="nl-NL"/>
        </w:rPr>
      </w:pPr>
      <w:r w:rsidRPr="00B9130F">
        <w:rPr>
          <w:rFonts w:eastAsia="Calibri" w:cs="Arial"/>
          <w:noProof/>
          <w:spacing w:val="-3"/>
          <w:lang w:val="nl-NL"/>
        </w:rPr>
        <w:t>Terwijl verscheyde leden op donderdagen, synde ordinair den dag van vergadering van schepenen en secretaris, manqueeren deselve bij te woonen, hebben onderling de navolgende resolutie genomen. Dat wanneer iemand der leeden van schepenen en secretaris mogte komen te manqueeren van op bovengemelde dag niet preecies de klokken tien uuren ten minste binnen 5 minuten daer na ten raadhuijse alhier zijn, telkens reijse sal verbeuren twee stuijvers, soo ook wanneer extraordinaire vergadering word belegt. Alles onder deese conditie dat die manquerende leden niet buijten deese plaats en sijn, welke peenaliteijt bij de eerste bijeenkomst aanstons moet worden betaalt.</w:t>
      </w:r>
    </w:p>
    <w:p w:rsidR="00F177CB" w:rsidRDefault="00F177CB" w:rsidP="001B09DB">
      <w:pPr>
        <w:spacing w:after="0"/>
        <w:rPr>
          <w:noProof/>
          <w:lang w:val="nl-NL"/>
        </w:rPr>
      </w:pPr>
    </w:p>
    <w:p w:rsidR="00B9130F" w:rsidRDefault="00B9130F" w:rsidP="00B9130F">
      <w:pPr>
        <w:spacing w:after="0"/>
        <w:rPr>
          <w:noProof/>
          <w:lang w:val="nl-NL"/>
        </w:rPr>
      </w:pPr>
    </w:p>
    <w:p w:rsidR="00B37E1C" w:rsidRDefault="00B37E1C" w:rsidP="001B09DB">
      <w:pPr>
        <w:spacing w:after="0"/>
        <w:rPr>
          <w:noProof/>
          <w:lang w:val="nl-NL"/>
        </w:rPr>
      </w:pPr>
      <w:r>
        <w:rPr>
          <w:noProof/>
          <w:lang w:val="nl-NL"/>
        </w:rPr>
        <w:t xml:space="preserve">Volgens deze verklaring van 16-12-1791 was en toen gewoon op donderdagen te vergaderen. sinds wanneer was dat het geval? </w:t>
      </w:r>
      <w:r w:rsidR="001242A6">
        <w:rPr>
          <w:noProof/>
          <w:lang w:val="nl-NL"/>
        </w:rPr>
        <w:t>De oudste resolutieboeken vermelden besluiten en ordonnanties</w:t>
      </w:r>
      <w:r>
        <w:rPr>
          <w:noProof/>
          <w:lang w:val="nl-NL"/>
        </w:rPr>
        <w:t>, copies van brieven</w:t>
      </w:r>
      <w:r w:rsidR="001242A6">
        <w:rPr>
          <w:noProof/>
          <w:lang w:val="nl-NL"/>
        </w:rPr>
        <w:t xml:space="preserve"> en andere handelingen zoals verpachtingen, niet zozeer vergaderingen</w:t>
      </w:r>
      <w:r>
        <w:rPr>
          <w:noProof/>
          <w:lang w:val="nl-NL"/>
        </w:rPr>
        <w:t xml:space="preserve">. Men moet </w:t>
      </w:r>
      <w:r w:rsidR="001242A6">
        <w:rPr>
          <w:noProof/>
          <w:lang w:val="nl-NL"/>
        </w:rPr>
        <w:t xml:space="preserve">wel vergaderd hebben om tot een besluit te komen, maar dat hoeft niet altijd op dezelfde dag geweest te zijn. </w:t>
      </w:r>
      <w:r>
        <w:rPr>
          <w:noProof/>
          <w:lang w:val="nl-NL"/>
        </w:rPr>
        <w:t>De eerste keer dat er in de resolutieboeken ook een 'vergadering' vermeld wordt is 1 augustus 1700.</w:t>
      </w:r>
      <w:r w:rsidR="00C83D68">
        <w:rPr>
          <w:noProof/>
          <w:lang w:val="nl-NL"/>
        </w:rPr>
        <w:t xml:space="preserve"> Er werd op de volgende dagen van de week vergaderd:</w:t>
      </w:r>
    </w:p>
    <w:p w:rsidR="00B37E1C" w:rsidRDefault="00B37E1C" w:rsidP="001B09DB">
      <w:pPr>
        <w:spacing w:after="0"/>
        <w:rPr>
          <w:noProof/>
          <w:lang w:val="nl-NL"/>
        </w:rPr>
      </w:pPr>
    </w:p>
    <w:p w:rsidR="00C83D68" w:rsidRDefault="00C83D68" w:rsidP="001B09DB">
      <w:pPr>
        <w:spacing w:after="0"/>
        <w:rPr>
          <w:noProof/>
          <w:lang w:val="nl-NL"/>
        </w:rPr>
      </w:pPr>
    </w:p>
    <w:tbl>
      <w:tblPr>
        <w:tblStyle w:val="TableGrid"/>
        <w:tblW w:w="0" w:type="auto"/>
        <w:tblInd w:w="392" w:type="dxa"/>
        <w:tblLook w:val="04A0"/>
      </w:tblPr>
      <w:tblGrid>
        <w:gridCol w:w="1309"/>
        <w:gridCol w:w="567"/>
        <w:gridCol w:w="567"/>
        <w:gridCol w:w="567"/>
        <w:gridCol w:w="567"/>
        <w:gridCol w:w="567"/>
        <w:gridCol w:w="567"/>
        <w:gridCol w:w="567"/>
        <w:gridCol w:w="569"/>
      </w:tblGrid>
      <w:tr w:rsidR="001B1CB4" w:rsidTr="00C83D68">
        <w:tc>
          <w:tcPr>
            <w:tcW w:w="1309" w:type="dxa"/>
          </w:tcPr>
          <w:p w:rsidR="001B1CB4" w:rsidRDefault="001B1CB4" w:rsidP="001B09DB">
            <w:pPr>
              <w:rPr>
                <w:noProof/>
                <w:lang w:val="nl-NL"/>
              </w:rPr>
            </w:pPr>
          </w:p>
        </w:tc>
        <w:tc>
          <w:tcPr>
            <w:tcW w:w="567" w:type="dxa"/>
          </w:tcPr>
          <w:p w:rsidR="001B1CB4" w:rsidRDefault="001B1CB4" w:rsidP="001B09DB">
            <w:pPr>
              <w:rPr>
                <w:noProof/>
                <w:lang w:val="nl-NL"/>
              </w:rPr>
            </w:pPr>
            <w:r>
              <w:rPr>
                <w:noProof/>
                <w:lang w:val="nl-NL"/>
              </w:rPr>
              <w:t>Ma</w:t>
            </w:r>
          </w:p>
        </w:tc>
        <w:tc>
          <w:tcPr>
            <w:tcW w:w="567" w:type="dxa"/>
          </w:tcPr>
          <w:p w:rsidR="001B1CB4" w:rsidRDefault="001B1CB4" w:rsidP="001B09DB">
            <w:pPr>
              <w:rPr>
                <w:noProof/>
                <w:lang w:val="nl-NL"/>
              </w:rPr>
            </w:pPr>
            <w:r>
              <w:rPr>
                <w:noProof/>
                <w:lang w:val="nl-NL"/>
              </w:rPr>
              <w:t>Di</w:t>
            </w:r>
          </w:p>
        </w:tc>
        <w:tc>
          <w:tcPr>
            <w:tcW w:w="567" w:type="dxa"/>
          </w:tcPr>
          <w:p w:rsidR="001B1CB4" w:rsidRDefault="001B1CB4" w:rsidP="001B09DB">
            <w:pPr>
              <w:rPr>
                <w:noProof/>
                <w:lang w:val="nl-NL"/>
              </w:rPr>
            </w:pPr>
            <w:r>
              <w:rPr>
                <w:noProof/>
                <w:lang w:val="nl-NL"/>
              </w:rPr>
              <w:t>Wo</w:t>
            </w:r>
          </w:p>
        </w:tc>
        <w:tc>
          <w:tcPr>
            <w:tcW w:w="567" w:type="dxa"/>
          </w:tcPr>
          <w:p w:rsidR="001B1CB4" w:rsidRDefault="001B1CB4" w:rsidP="001B09DB">
            <w:pPr>
              <w:rPr>
                <w:noProof/>
                <w:lang w:val="nl-NL"/>
              </w:rPr>
            </w:pPr>
            <w:r>
              <w:rPr>
                <w:noProof/>
                <w:lang w:val="nl-NL"/>
              </w:rPr>
              <w:t>Do</w:t>
            </w:r>
          </w:p>
        </w:tc>
        <w:tc>
          <w:tcPr>
            <w:tcW w:w="567" w:type="dxa"/>
          </w:tcPr>
          <w:p w:rsidR="001B1CB4" w:rsidRDefault="001B1CB4" w:rsidP="001B09DB">
            <w:pPr>
              <w:rPr>
                <w:noProof/>
                <w:lang w:val="nl-NL"/>
              </w:rPr>
            </w:pPr>
            <w:r>
              <w:rPr>
                <w:noProof/>
                <w:lang w:val="nl-NL"/>
              </w:rPr>
              <w:t>Vr</w:t>
            </w:r>
          </w:p>
        </w:tc>
        <w:tc>
          <w:tcPr>
            <w:tcW w:w="567" w:type="dxa"/>
          </w:tcPr>
          <w:p w:rsidR="001B1CB4" w:rsidRDefault="001B1CB4" w:rsidP="001B09DB">
            <w:pPr>
              <w:rPr>
                <w:noProof/>
                <w:lang w:val="nl-NL"/>
              </w:rPr>
            </w:pPr>
            <w:r>
              <w:rPr>
                <w:noProof/>
                <w:lang w:val="nl-NL"/>
              </w:rPr>
              <w:t>Za</w:t>
            </w:r>
          </w:p>
        </w:tc>
        <w:tc>
          <w:tcPr>
            <w:tcW w:w="567" w:type="dxa"/>
          </w:tcPr>
          <w:p w:rsidR="001B1CB4" w:rsidRDefault="001B1CB4" w:rsidP="001B09DB">
            <w:pPr>
              <w:rPr>
                <w:noProof/>
                <w:lang w:val="nl-NL"/>
              </w:rPr>
            </w:pPr>
            <w:r>
              <w:rPr>
                <w:noProof/>
                <w:lang w:val="nl-NL"/>
              </w:rPr>
              <w:t>Zo</w:t>
            </w:r>
          </w:p>
        </w:tc>
        <w:tc>
          <w:tcPr>
            <w:tcW w:w="569" w:type="dxa"/>
          </w:tcPr>
          <w:p w:rsidR="001B1CB4" w:rsidRDefault="001B1CB4" w:rsidP="001B09DB">
            <w:pPr>
              <w:rPr>
                <w:noProof/>
                <w:lang w:val="nl-NL"/>
              </w:rPr>
            </w:pPr>
            <w:r>
              <w:rPr>
                <w:noProof/>
                <w:lang w:val="nl-NL"/>
              </w:rPr>
              <w:t>Tot.</w:t>
            </w:r>
          </w:p>
        </w:tc>
      </w:tr>
      <w:tr w:rsidR="001B1CB4" w:rsidTr="00C83D68">
        <w:tc>
          <w:tcPr>
            <w:tcW w:w="1309" w:type="dxa"/>
          </w:tcPr>
          <w:p w:rsidR="001B1CB4" w:rsidRDefault="001B1CB4" w:rsidP="001B09DB">
            <w:pPr>
              <w:rPr>
                <w:noProof/>
                <w:lang w:val="nl-NL"/>
              </w:rPr>
            </w:pPr>
            <w:r>
              <w:rPr>
                <w:noProof/>
                <w:lang w:val="nl-NL"/>
              </w:rPr>
              <w:t>1700-1709</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1</w:t>
            </w:r>
          </w:p>
        </w:tc>
        <w:tc>
          <w:tcPr>
            <w:tcW w:w="569" w:type="dxa"/>
          </w:tcPr>
          <w:p w:rsidR="001B1CB4" w:rsidRDefault="001B1CB4" w:rsidP="001B1CB4">
            <w:pPr>
              <w:jc w:val="center"/>
              <w:rPr>
                <w:noProof/>
                <w:lang w:val="nl-NL"/>
              </w:rPr>
            </w:pPr>
            <w:r>
              <w:rPr>
                <w:noProof/>
                <w:lang w:val="nl-NL"/>
              </w:rPr>
              <w:t>2</w:t>
            </w:r>
          </w:p>
        </w:tc>
      </w:tr>
      <w:tr w:rsidR="001B1CB4" w:rsidTr="00C83D68">
        <w:tc>
          <w:tcPr>
            <w:tcW w:w="1309" w:type="dxa"/>
          </w:tcPr>
          <w:p w:rsidR="001B1CB4" w:rsidRDefault="001B1CB4" w:rsidP="001B09DB">
            <w:pPr>
              <w:rPr>
                <w:noProof/>
                <w:lang w:val="nl-NL"/>
              </w:rPr>
            </w:pPr>
            <w:r>
              <w:rPr>
                <w:noProof/>
                <w:lang w:val="nl-NL"/>
              </w:rPr>
              <w:t>1710-1719</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9" w:type="dxa"/>
          </w:tcPr>
          <w:p w:rsidR="001B1CB4" w:rsidRDefault="001B1CB4" w:rsidP="001B1CB4">
            <w:pPr>
              <w:jc w:val="center"/>
              <w:rPr>
                <w:noProof/>
                <w:lang w:val="nl-NL"/>
              </w:rPr>
            </w:pPr>
            <w:r>
              <w:rPr>
                <w:noProof/>
                <w:lang w:val="nl-NL"/>
              </w:rPr>
              <w:t>1</w:t>
            </w:r>
          </w:p>
        </w:tc>
      </w:tr>
      <w:tr w:rsidR="001B1CB4" w:rsidTr="00C83D68">
        <w:tc>
          <w:tcPr>
            <w:tcW w:w="1309" w:type="dxa"/>
          </w:tcPr>
          <w:p w:rsidR="001B1CB4" w:rsidRDefault="001B1CB4" w:rsidP="001B09DB">
            <w:pPr>
              <w:rPr>
                <w:noProof/>
                <w:lang w:val="nl-NL"/>
              </w:rPr>
            </w:pPr>
            <w:r>
              <w:rPr>
                <w:noProof/>
                <w:lang w:val="nl-NL"/>
              </w:rPr>
              <w:t>1720-1729</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1</w:t>
            </w:r>
          </w:p>
        </w:tc>
        <w:tc>
          <w:tcPr>
            <w:tcW w:w="569" w:type="dxa"/>
          </w:tcPr>
          <w:p w:rsidR="001B1CB4" w:rsidRDefault="001B1CB4" w:rsidP="001B1CB4">
            <w:pPr>
              <w:jc w:val="center"/>
              <w:rPr>
                <w:noProof/>
                <w:lang w:val="nl-NL"/>
              </w:rPr>
            </w:pPr>
            <w:r>
              <w:rPr>
                <w:noProof/>
                <w:lang w:val="nl-NL"/>
              </w:rPr>
              <w:t>7</w:t>
            </w:r>
          </w:p>
        </w:tc>
      </w:tr>
      <w:tr w:rsidR="001B1CB4" w:rsidTr="00C83D68">
        <w:tc>
          <w:tcPr>
            <w:tcW w:w="1309" w:type="dxa"/>
          </w:tcPr>
          <w:p w:rsidR="001B1CB4" w:rsidRDefault="001B1CB4" w:rsidP="001B09DB">
            <w:pPr>
              <w:rPr>
                <w:noProof/>
                <w:lang w:val="nl-NL"/>
              </w:rPr>
            </w:pPr>
            <w:r>
              <w:rPr>
                <w:noProof/>
                <w:lang w:val="nl-NL"/>
              </w:rPr>
              <w:lastRenderedPageBreak/>
              <w:t>1730-1739</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5</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2</w:t>
            </w:r>
          </w:p>
        </w:tc>
        <w:tc>
          <w:tcPr>
            <w:tcW w:w="569" w:type="dxa"/>
          </w:tcPr>
          <w:p w:rsidR="001B1CB4" w:rsidRDefault="001B1CB4" w:rsidP="001B1CB4">
            <w:pPr>
              <w:jc w:val="center"/>
              <w:rPr>
                <w:noProof/>
                <w:lang w:val="nl-NL"/>
              </w:rPr>
            </w:pPr>
            <w:r>
              <w:rPr>
                <w:noProof/>
                <w:lang w:val="nl-NL"/>
              </w:rPr>
              <w:t>13</w:t>
            </w:r>
          </w:p>
        </w:tc>
      </w:tr>
      <w:tr w:rsidR="001B1CB4" w:rsidTr="00C83D68">
        <w:tc>
          <w:tcPr>
            <w:tcW w:w="1309" w:type="dxa"/>
          </w:tcPr>
          <w:p w:rsidR="001B1CB4" w:rsidRDefault="001B1CB4" w:rsidP="001B09DB">
            <w:pPr>
              <w:rPr>
                <w:noProof/>
                <w:lang w:val="nl-NL"/>
              </w:rPr>
            </w:pPr>
            <w:r>
              <w:rPr>
                <w:noProof/>
                <w:lang w:val="nl-NL"/>
              </w:rPr>
              <w:t>1740-1749</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4</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3</w:t>
            </w:r>
          </w:p>
        </w:tc>
        <w:tc>
          <w:tcPr>
            <w:tcW w:w="569" w:type="dxa"/>
          </w:tcPr>
          <w:p w:rsidR="001B1CB4" w:rsidRDefault="001B1CB4" w:rsidP="001B1CB4">
            <w:pPr>
              <w:jc w:val="center"/>
              <w:rPr>
                <w:noProof/>
                <w:lang w:val="nl-NL"/>
              </w:rPr>
            </w:pPr>
            <w:r>
              <w:rPr>
                <w:noProof/>
                <w:lang w:val="nl-NL"/>
              </w:rPr>
              <w:t>11</w:t>
            </w:r>
          </w:p>
        </w:tc>
      </w:tr>
      <w:tr w:rsidR="001B1CB4" w:rsidTr="00C83D68">
        <w:tc>
          <w:tcPr>
            <w:tcW w:w="1309" w:type="dxa"/>
          </w:tcPr>
          <w:p w:rsidR="001B1CB4" w:rsidRDefault="001B1CB4" w:rsidP="001B09DB">
            <w:pPr>
              <w:rPr>
                <w:noProof/>
                <w:lang w:val="nl-NL"/>
              </w:rPr>
            </w:pPr>
            <w:r>
              <w:rPr>
                <w:noProof/>
                <w:lang w:val="nl-NL"/>
              </w:rPr>
              <w:t>1750-1759</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6</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3</w:t>
            </w:r>
          </w:p>
        </w:tc>
        <w:tc>
          <w:tcPr>
            <w:tcW w:w="567" w:type="dxa"/>
          </w:tcPr>
          <w:p w:rsidR="001B1CB4" w:rsidRDefault="001B1CB4" w:rsidP="001B1CB4">
            <w:pPr>
              <w:jc w:val="center"/>
              <w:rPr>
                <w:noProof/>
                <w:lang w:val="nl-NL"/>
              </w:rPr>
            </w:pPr>
            <w:r>
              <w:rPr>
                <w:noProof/>
                <w:lang w:val="nl-NL"/>
              </w:rPr>
              <w:t>2</w:t>
            </w:r>
          </w:p>
        </w:tc>
        <w:tc>
          <w:tcPr>
            <w:tcW w:w="569" w:type="dxa"/>
          </w:tcPr>
          <w:p w:rsidR="001B1CB4" w:rsidRDefault="001B1CB4" w:rsidP="001B1CB4">
            <w:pPr>
              <w:jc w:val="center"/>
              <w:rPr>
                <w:noProof/>
                <w:lang w:val="nl-NL"/>
              </w:rPr>
            </w:pPr>
            <w:r>
              <w:rPr>
                <w:noProof/>
                <w:lang w:val="nl-NL"/>
              </w:rPr>
              <w:t>16</w:t>
            </w:r>
          </w:p>
        </w:tc>
      </w:tr>
      <w:tr w:rsidR="001B1CB4" w:rsidTr="00C83D68">
        <w:tc>
          <w:tcPr>
            <w:tcW w:w="1309" w:type="dxa"/>
          </w:tcPr>
          <w:p w:rsidR="001B1CB4" w:rsidRDefault="001B1CB4" w:rsidP="001B09DB">
            <w:pPr>
              <w:rPr>
                <w:noProof/>
                <w:lang w:val="nl-NL"/>
              </w:rPr>
            </w:pPr>
            <w:r>
              <w:rPr>
                <w:noProof/>
                <w:lang w:val="nl-NL"/>
              </w:rPr>
              <w:t>1760-1769</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2</w:t>
            </w:r>
          </w:p>
        </w:tc>
        <w:tc>
          <w:tcPr>
            <w:tcW w:w="567" w:type="dxa"/>
          </w:tcPr>
          <w:p w:rsidR="001B1CB4" w:rsidRDefault="001B1CB4" w:rsidP="001B1CB4">
            <w:pPr>
              <w:jc w:val="center"/>
              <w:rPr>
                <w:noProof/>
                <w:lang w:val="nl-NL"/>
              </w:rPr>
            </w:pPr>
            <w:r>
              <w:rPr>
                <w:noProof/>
                <w:lang w:val="nl-NL"/>
              </w:rPr>
              <w:t>3</w:t>
            </w:r>
          </w:p>
        </w:tc>
        <w:tc>
          <w:tcPr>
            <w:tcW w:w="567" w:type="dxa"/>
          </w:tcPr>
          <w:p w:rsidR="001B1CB4" w:rsidRDefault="001B1CB4" w:rsidP="001B1CB4">
            <w:pPr>
              <w:jc w:val="center"/>
              <w:rPr>
                <w:noProof/>
                <w:lang w:val="nl-NL"/>
              </w:rPr>
            </w:pPr>
            <w:r>
              <w:rPr>
                <w:noProof/>
                <w:lang w:val="nl-NL"/>
              </w:rPr>
              <w:t>-</w:t>
            </w:r>
          </w:p>
        </w:tc>
        <w:tc>
          <w:tcPr>
            <w:tcW w:w="567" w:type="dxa"/>
          </w:tcPr>
          <w:p w:rsidR="001B1CB4" w:rsidRDefault="001B1CB4" w:rsidP="001B1CB4">
            <w:pPr>
              <w:jc w:val="center"/>
              <w:rPr>
                <w:noProof/>
                <w:lang w:val="nl-NL"/>
              </w:rPr>
            </w:pPr>
            <w:r>
              <w:rPr>
                <w:noProof/>
                <w:lang w:val="nl-NL"/>
              </w:rPr>
              <w:t>1</w:t>
            </w:r>
          </w:p>
        </w:tc>
        <w:tc>
          <w:tcPr>
            <w:tcW w:w="567" w:type="dxa"/>
          </w:tcPr>
          <w:p w:rsidR="001B1CB4" w:rsidRDefault="001B1CB4" w:rsidP="001B1CB4">
            <w:pPr>
              <w:jc w:val="center"/>
              <w:rPr>
                <w:noProof/>
                <w:lang w:val="nl-NL"/>
              </w:rPr>
            </w:pPr>
            <w:r>
              <w:rPr>
                <w:noProof/>
                <w:lang w:val="nl-NL"/>
              </w:rPr>
              <w:t>-</w:t>
            </w:r>
          </w:p>
        </w:tc>
        <w:tc>
          <w:tcPr>
            <w:tcW w:w="569" w:type="dxa"/>
          </w:tcPr>
          <w:p w:rsidR="001B1CB4" w:rsidRDefault="001B1CB4" w:rsidP="001B1CB4">
            <w:pPr>
              <w:jc w:val="center"/>
              <w:rPr>
                <w:noProof/>
                <w:lang w:val="nl-NL"/>
              </w:rPr>
            </w:pPr>
            <w:r>
              <w:rPr>
                <w:noProof/>
                <w:lang w:val="nl-NL"/>
              </w:rPr>
              <w:t>7</w:t>
            </w:r>
          </w:p>
        </w:tc>
      </w:tr>
      <w:tr w:rsidR="001B1CB4" w:rsidTr="00C83D68">
        <w:tc>
          <w:tcPr>
            <w:tcW w:w="1309" w:type="dxa"/>
          </w:tcPr>
          <w:p w:rsidR="001B1CB4" w:rsidRDefault="001B1CB4" w:rsidP="001B09DB">
            <w:pPr>
              <w:rPr>
                <w:noProof/>
                <w:lang w:val="nl-NL"/>
              </w:rPr>
            </w:pPr>
            <w:r>
              <w:rPr>
                <w:noProof/>
                <w:lang w:val="nl-NL"/>
              </w:rPr>
              <w:t>1771-1779</w:t>
            </w:r>
          </w:p>
        </w:tc>
        <w:tc>
          <w:tcPr>
            <w:tcW w:w="567" w:type="dxa"/>
          </w:tcPr>
          <w:p w:rsidR="001B1CB4" w:rsidRDefault="00D43B5B" w:rsidP="001B1CB4">
            <w:pPr>
              <w:jc w:val="center"/>
              <w:rPr>
                <w:noProof/>
                <w:lang w:val="nl-NL"/>
              </w:rPr>
            </w:pPr>
            <w:r>
              <w:rPr>
                <w:noProof/>
                <w:lang w:val="nl-NL"/>
              </w:rPr>
              <w:t>1</w:t>
            </w:r>
          </w:p>
        </w:tc>
        <w:tc>
          <w:tcPr>
            <w:tcW w:w="567" w:type="dxa"/>
          </w:tcPr>
          <w:p w:rsidR="001B1CB4" w:rsidRDefault="00D43B5B" w:rsidP="001B1CB4">
            <w:pPr>
              <w:jc w:val="center"/>
              <w:rPr>
                <w:noProof/>
                <w:lang w:val="nl-NL"/>
              </w:rPr>
            </w:pPr>
            <w:r>
              <w:rPr>
                <w:noProof/>
                <w:lang w:val="nl-NL"/>
              </w:rPr>
              <w:t>1</w:t>
            </w:r>
          </w:p>
        </w:tc>
        <w:tc>
          <w:tcPr>
            <w:tcW w:w="567" w:type="dxa"/>
          </w:tcPr>
          <w:p w:rsidR="001B1CB4" w:rsidRDefault="00D43B5B" w:rsidP="001B1CB4">
            <w:pPr>
              <w:jc w:val="center"/>
              <w:rPr>
                <w:noProof/>
                <w:lang w:val="nl-NL"/>
              </w:rPr>
            </w:pPr>
            <w:r>
              <w:rPr>
                <w:noProof/>
                <w:lang w:val="nl-NL"/>
              </w:rPr>
              <w:t>2</w:t>
            </w:r>
          </w:p>
        </w:tc>
        <w:tc>
          <w:tcPr>
            <w:tcW w:w="567" w:type="dxa"/>
          </w:tcPr>
          <w:p w:rsidR="001B1CB4" w:rsidRDefault="00D43B5B" w:rsidP="001B1CB4">
            <w:pPr>
              <w:jc w:val="center"/>
              <w:rPr>
                <w:noProof/>
                <w:lang w:val="nl-NL"/>
              </w:rPr>
            </w:pPr>
            <w:r>
              <w:rPr>
                <w:noProof/>
                <w:lang w:val="nl-NL"/>
              </w:rPr>
              <w:t>4</w:t>
            </w:r>
          </w:p>
        </w:tc>
        <w:tc>
          <w:tcPr>
            <w:tcW w:w="567" w:type="dxa"/>
          </w:tcPr>
          <w:p w:rsidR="001B1CB4" w:rsidRDefault="00D43B5B" w:rsidP="001B1CB4">
            <w:pPr>
              <w:jc w:val="center"/>
              <w:rPr>
                <w:noProof/>
                <w:lang w:val="nl-NL"/>
              </w:rPr>
            </w:pPr>
            <w:r>
              <w:rPr>
                <w:noProof/>
                <w:lang w:val="nl-NL"/>
              </w:rPr>
              <w:t>-</w:t>
            </w:r>
          </w:p>
        </w:tc>
        <w:tc>
          <w:tcPr>
            <w:tcW w:w="567" w:type="dxa"/>
          </w:tcPr>
          <w:p w:rsidR="001B1CB4" w:rsidRDefault="00D43B5B" w:rsidP="001B1CB4">
            <w:pPr>
              <w:jc w:val="center"/>
              <w:rPr>
                <w:noProof/>
                <w:lang w:val="nl-NL"/>
              </w:rPr>
            </w:pPr>
            <w:r>
              <w:rPr>
                <w:noProof/>
                <w:lang w:val="nl-NL"/>
              </w:rPr>
              <w:t>3</w:t>
            </w:r>
          </w:p>
        </w:tc>
        <w:tc>
          <w:tcPr>
            <w:tcW w:w="567" w:type="dxa"/>
          </w:tcPr>
          <w:p w:rsidR="001B1CB4" w:rsidRDefault="00D43B5B" w:rsidP="001B1CB4">
            <w:pPr>
              <w:jc w:val="center"/>
              <w:rPr>
                <w:noProof/>
                <w:lang w:val="nl-NL"/>
              </w:rPr>
            </w:pPr>
            <w:r>
              <w:rPr>
                <w:noProof/>
                <w:lang w:val="nl-NL"/>
              </w:rPr>
              <w:t>-</w:t>
            </w:r>
          </w:p>
        </w:tc>
        <w:tc>
          <w:tcPr>
            <w:tcW w:w="569" w:type="dxa"/>
          </w:tcPr>
          <w:p w:rsidR="001B1CB4" w:rsidRDefault="00D43B5B" w:rsidP="001B1CB4">
            <w:pPr>
              <w:jc w:val="center"/>
              <w:rPr>
                <w:noProof/>
                <w:lang w:val="nl-NL"/>
              </w:rPr>
            </w:pPr>
            <w:r>
              <w:rPr>
                <w:noProof/>
                <w:lang w:val="nl-NL"/>
              </w:rPr>
              <w:t>11</w:t>
            </w:r>
          </w:p>
        </w:tc>
      </w:tr>
      <w:tr w:rsidR="001B1CB4" w:rsidTr="00C83D68">
        <w:tc>
          <w:tcPr>
            <w:tcW w:w="1309" w:type="dxa"/>
          </w:tcPr>
          <w:p w:rsidR="001B1CB4" w:rsidRDefault="00D43B5B" w:rsidP="001B09DB">
            <w:pPr>
              <w:rPr>
                <w:noProof/>
                <w:lang w:val="nl-NL"/>
              </w:rPr>
            </w:pPr>
            <w:r>
              <w:rPr>
                <w:noProof/>
                <w:lang w:val="nl-NL"/>
              </w:rPr>
              <w:t>1780-1790</w:t>
            </w:r>
          </w:p>
        </w:tc>
        <w:tc>
          <w:tcPr>
            <w:tcW w:w="567" w:type="dxa"/>
          </w:tcPr>
          <w:p w:rsidR="001B1CB4" w:rsidRDefault="00D43B5B" w:rsidP="001B1CB4">
            <w:pPr>
              <w:jc w:val="center"/>
              <w:rPr>
                <w:noProof/>
                <w:lang w:val="nl-NL"/>
              </w:rPr>
            </w:pPr>
            <w:r>
              <w:rPr>
                <w:noProof/>
                <w:lang w:val="nl-NL"/>
              </w:rPr>
              <w:t>7</w:t>
            </w:r>
          </w:p>
        </w:tc>
        <w:tc>
          <w:tcPr>
            <w:tcW w:w="567" w:type="dxa"/>
          </w:tcPr>
          <w:p w:rsidR="001B1CB4" w:rsidRDefault="00D43B5B" w:rsidP="001B1CB4">
            <w:pPr>
              <w:jc w:val="center"/>
              <w:rPr>
                <w:noProof/>
                <w:lang w:val="nl-NL"/>
              </w:rPr>
            </w:pPr>
            <w:r>
              <w:rPr>
                <w:noProof/>
                <w:lang w:val="nl-NL"/>
              </w:rPr>
              <w:t>2</w:t>
            </w:r>
          </w:p>
        </w:tc>
        <w:tc>
          <w:tcPr>
            <w:tcW w:w="567" w:type="dxa"/>
          </w:tcPr>
          <w:p w:rsidR="001B1CB4" w:rsidRDefault="00D43B5B" w:rsidP="001B1CB4">
            <w:pPr>
              <w:jc w:val="center"/>
              <w:rPr>
                <w:noProof/>
                <w:lang w:val="nl-NL"/>
              </w:rPr>
            </w:pPr>
            <w:r>
              <w:rPr>
                <w:noProof/>
                <w:lang w:val="nl-NL"/>
              </w:rPr>
              <w:t>2</w:t>
            </w:r>
          </w:p>
        </w:tc>
        <w:tc>
          <w:tcPr>
            <w:tcW w:w="567" w:type="dxa"/>
          </w:tcPr>
          <w:p w:rsidR="001B1CB4" w:rsidRDefault="00D43B5B" w:rsidP="001B1CB4">
            <w:pPr>
              <w:jc w:val="center"/>
              <w:rPr>
                <w:noProof/>
                <w:lang w:val="nl-NL"/>
              </w:rPr>
            </w:pPr>
            <w:r>
              <w:rPr>
                <w:noProof/>
                <w:lang w:val="nl-NL"/>
              </w:rPr>
              <w:t>20</w:t>
            </w:r>
          </w:p>
        </w:tc>
        <w:tc>
          <w:tcPr>
            <w:tcW w:w="567" w:type="dxa"/>
          </w:tcPr>
          <w:p w:rsidR="001B1CB4" w:rsidRDefault="00D43B5B" w:rsidP="001B1CB4">
            <w:pPr>
              <w:jc w:val="center"/>
              <w:rPr>
                <w:noProof/>
                <w:lang w:val="nl-NL"/>
              </w:rPr>
            </w:pPr>
            <w:r>
              <w:rPr>
                <w:noProof/>
                <w:lang w:val="nl-NL"/>
              </w:rPr>
              <w:t>2</w:t>
            </w:r>
          </w:p>
        </w:tc>
        <w:tc>
          <w:tcPr>
            <w:tcW w:w="567" w:type="dxa"/>
          </w:tcPr>
          <w:p w:rsidR="001B1CB4" w:rsidRDefault="00D43B5B" w:rsidP="001B1CB4">
            <w:pPr>
              <w:jc w:val="center"/>
              <w:rPr>
                <w:noProof/>
                <w:lang w:val="nl-NL"/>
              </w:rPr>
            </w:pPr>
            <w:r>
              <w:rPr>
                <w:noProof/>
                <w:lang w:val="nl-NL"/>
              </w:rPr>
              <w:t>8</w:t>
            </w:r>
          </w:p>
        </w:tc>
        <w:tc>
          <w:tcPr>
            <w:tcW w:w="567" w:type="dxa"/>
          </w:tcPr>
          <w:p w:rsidR="001B1CB4" w:rsidRDefault="00D43B5B" w:rsidP="001B1CB4">
            <w:pPr>
              <w:jc w:val="center"/>
              <w:rPr>
                <w:noProof/>
                <w:lang w:val="nl-NL"/>
              </w:rPr>
            </w:pPr>
            <w:r>
              <w:rPr>
                <w:noProof/>
                <w:lang w:val="nl-NL"/>
              </w:rPr>
              <w:t>3</w:t>
            </w:r>
          </w:p>
        </w:tc>
        <w:tc>
          <w:tcPr>
            <w:tcW w:w="569" w:type="dxa"/>
          </w:tcPr>
          <w:p w:rsidR="001B1CB4" w:rsidRDefault="00D43B5B" w:rsidP="001B1CB4">
            <w:pPr>
              <w:jc w:val="center"/>
              <w:rPr>
                <w:noProof/>
                <w:lang w:val="nl-NL"/>
              </w:rPr>
            </w:pPr>
            <w:r>
              <w:rPr>
                <w:noProof/>
                <w:lang w:val="nl-NL"/>
              </w:rPr>
              <w:t>44</w:t>
            </w:r>
          </w:p>
        </w:tc>
      </w:tr>
      <w:tr w:rsidR="00D43B5B" w:rsidTr="00C83D68">
        <w:tc>
          <w:tcPr>
            <w:tcW w:w="1309" w:type="dxa"/>
          </w:tcPr>
          <w:p w:rsidR="00D43B5B" w:rsidRDefault="00C83D68" w:rsidP="001B09DB">
            <w:pPr>
              <w:rPr>
                <w:noProof/>
                <w:lang w:val="nl-NL"/>
              </w:rPr>
            </w:pPr>
            <w:r>
              <w:rPr>
                <w:noProof/>
                <w:lang w:val="nl-NL"/>
              </w:rPr>
              <w:t>Totaal:</w:t>
            </w:r>
          </w:p>
        </w:tc>
        <w:tc>
          <w:tcPr>
            <w:tcW w:w="567" w:type="dxa"/>
          </w:tcPr>
          <w:p w:rsidR="00D43B5B" w:rsidRDefault="00C83D68" w:rsidP="001B1CB4">
            <w:pPr>
              <w:jc w:val="center"/>
              <w:rPr>
                <w:noProof/>
                <w:lang w:val="nl-NL"/>
              </w:rPr>
            </w:pPr>
            <w:r>
              <w:rPr>
                <w:noProof/>
                <w:lang w:val="nl-NL"/>
              </w:rPr>
              <w:t>15</w:t>
            </w:r>
          </w:p>
        </w:tc>
        <w:tc>
          <w:tcPr>
            <w:tcW w:w="567" w:type="dxa"/>
          </w:tcPr>
          <w:p w:rsidR="00D43B5B" w:rsidRDefault="00C83D68" w:rsidP="001B1CB4">
            <w:pPr>
              <w:jc w:val="center"/>
              <w:rPr>
                <w:noProof/>
                <w:lang w:val="nl-NL"/>
              </w:rPr>
            </w:pPr>
            <w:r>
              <w:rPr>
                <w:noProof/>
                <w:lang w:val="nl-NL"/>
              </w:rPr>
              <w:t>8</w:t>
            </w:r>
          </w:p>
        </w:tc>
        <w:tc>
          <w:tcPr>
            <w:tcW w:w="567" w:type="dxa"/>
          </w:tcPr>
          <w:p w:rsidR="00D43B5B" w:rsidRDefault="00C83D68" w:rsidP="001B1CB4">
            <w:pPr>
              <w:jc w:val="center"/>
              <w:rPr>
                <w:noProof/>
                <w:lang w:val="nl-NL"/>
              </w:rPr>
            </w:pPr>
            <w:r>
              <w:rPr>
                <w:noProof/>
                <w:lang w:val="nl-NL"/>
              </w:rPr>
              <w:t>12</w:t>
            </w:r>
          </w:p>
        </w:tc>
        <w:tc>
          <w:tcPr>
            <w:tcW w:w="567" w:type="dxa"/>
          </w:tcPr>
          <w:p w:rsidR="00D43B5B" w:rsidRDefault="00C83D68" w:rsidP="001B1CB4">
            <w:pPr>
              <w:jc w:val="center"/>
              <w:rPr>
                <w:noProof/>
                <w:lang w:val="nl-NL"/>
              </w:rPr>
            </w:pPr>
            <w:r>
              <w:rPr>
                <w:noProof/>
                <w:lang w:val="nl-NL"/>
              </w:rPr>
              <w:t>44</w:t>
            </w:r>
          </w:p>
        </w:tc>
        <w:tc>
          <w:tcPr>
            <w:tcW w:w="567" w:type="dxa"/>
          </w:tcPr>
          <w:p w:rsidR="00D43B5B" w:rsidRDefault="00C83D68" w:rsidP="001B1CB4">
            <w:pPr>
              <w:jc w:val="center"/>
              <w:rPr>
                <w:noProof/>
                <w:lang w:val="nl-NL"/>
              </w:rPr>
            </w:pPr>
            <w:r>
              <w:rPr>
                <w:noProof/>
                <w:lang w:val="nl-NL"/>
              </w:rPr>
              <w:t>3</w:t>
            </w:r>
          </w:p>
        </w:tc>
        <w:tc>
          <w:tcPr>
            <w:tcW w:w="567" w:type="dxa"/>
          </w:tcPr>
          <w:p w:rsidR="00D43B5B" w:rsidRDefault="00C83D68" w:rsidP="001B1CB4">
            <w:pPr>
              <w:jc w:val="center"/>
              <w:rPr>
                <w:noProof/>
                <w:lang w:val="nl-NL"/>
              </w:rPr>
            </w:pPr>
            <w:r>
              <w:rPr>
                <w:noProof/>
                <w:lang w:val="nl-NL"/>
              </w:rPr>
              <w:t>18</w:t>
            </w:r>
          </w:p>
        </w:tc>
        <w:tc>
          <w:tcPr>
            <w:tcW w:w="567" w:type="dxa"/>
          </w:tcPr>
          <w:p w:rsidR="00D43B5B" w:rsidRDefault="00C83D68" w:rsidP="001B1CB4">
            <w:pPr>
              <w:jc w:val="center"/>
              <w:rPr>
                <w:noProof/>
                <w:lang w:val="nl-NL"/>
              </w:rPr>
            </w:pPr>
            <w:r>
              <w:rPr>
                <w:noProof/>
                <w:lang w:val="nl-NL"/>
              </w:rPr>
              <w:t>12</w:t>
            </w:r>
          </w:p>
        </w:tc>
        <w:tc>
          <w:tcPr>
            <w:tcW w:w="569" w:type="dxa"/>
          </w:tcPr>
          <w:p w:rsidR="00D43B5B" w:rsidRDefault="00C83D68" w:rsidP="001B1CB4">
            <w:pPr>
              <w:jc w:val="center"/>
              <w:rPr>
                <w:noProof/>
                <w:lang w:val="nl-NL"/>
              </w:rPr>
            </w:pPr>
            <w:r>
              <w:rPr>
                <w:noProof/>
                <w:lang w:val="nl-NL"/>
              </w:rPr>
              <w:t>112</w:t>
            </w:r>
          </w:p>
        </w:tc>
      </w:tr>
    </w:tbl>
    <w:p w:rsidR="001B1CB4" w:rsidRDefault="001B1CB4" w:rsidP="001B09DB">
      <w:pPr>
        <w:spacing w:after="0"/>
        <w:rPr>
          <w:noProof/>
          <w:lang w:val="nl-NL"/>
        </w:rPr>
      </w:pPr>
    </w:p>
    <w:p w:rsidR="00C83D68" w:rsidRDefault="00C83D68" w:rsidP="001B09DB">
      <w:pPr>
        <w:spacing w:after="0"/>
        <w:rPr>
          <w:noProof/>
          <w:lang w:val="nl-NL"/>
        </w:rPr>
      </w:pPr>
    </w:p>
    <w:p w:rsidR="00D43B5B" w:rsidRDefault="00C83D68" w:rsidP="001B09DB">
      <w:pPr>
        <w:spacing w:after="0"/>
        <w:rPr>
          <w:noProof/>
          <w:lang w:val="nl-NL"/>
        </w:rPr>
      </w:pPr>
      <w:r>
        <w:rPr>
          <w:noProof/>
          <w:lang w:val="nl-NL"/>
        </w:rPr>
        <w:t>In de resolutieboeken is geen besluit aangetroffen om op donderdag te vergaderen. Uit de tabel blijkt dat dit gebruik geleidelijk ontstaan is. Men vergadere op alle dagen van de week en de voorkeur om op donderdag te vergaderen was al in 1730-1739 aanwezig. Deze voorkeur nam rond 1780</w:t>
      </w:r>
      <w:r w:rsidR="001D4826">
        <w:rPr>
          <w:noProof/>
          <w:lang w:val="nl-NL"/>
        </w:rPr>
        <w:t xml:space="preserve"> toe en t</w:t>
      </w:r>
      <w:r>
        <w:rPr>
          <w:noProof/>
          <w:lang w:val="nl-NL"/>
        </w:rPr>
        <w:t>ussen 178</w:t>
      </w:r>
      <w:r w:rsidR="001D4826">
        <w:rPr>
          <w:noProof/>
          <w:lang w:val="nl-NL"/>
        </w:rPr>
        <w:t>0</w:t>
      </w:r>
      <w:r>
        <w:rPr>
          <w:noProof/>
          <w:lang w:val="nl-NL"/>
        </w:rPr>
        <w:t xml:space="preserve"> en 1790 kwam men ongeveer de helft van de tijd op donderdagen bijeen. Opvallend is verder de sterke voorkeur om niet op vrijdagen te vergaderen.</w:t>
      </w:r>
    </w:p>
    <w:p w:rsidR="00C83D68" w:rsidRDefault="00C83D68" w:rsidP="001B09DB">
      <w:pPr>
        <w:spacing w:after="0"/>
        <w:rPr>
          <w:noProof/>
          <w:lang w:val="nl-NL"/>
        </w:rPr>
      </w:pPr>
    </w:p>
    <w:p w:rsidR="00157A41" w:rsidRDefault="00157A41" w:rsidP="001B09DB">
      <w:pPr>
        <w:spacing w:after="0"/>
        <w:rPr>
          <w:noProof/>
          <w:lang w:val="nl-NL"/>
        </w:rPr>
      </w:pPr>
    </w:p>
    <w:p w:rsidR="00C83D68" w:rsidRPr="001D4826" w:rsidRDefault="001D4826" w:rsidP="001B09DB">
      <w:pPr>
        <w:spacing w:after="0"/>
        <w:rPr>
          <w:b/>
          <w:noProof/>
          <w:sz w:val="24"/>
          <w:szCs w:val="24"/>
          <w:lang w:val="nl-NL"/>
        </w:rPr>
      </w:pPr>
      <w:r w:rsidRPr="001D4826">
        <w:rPr>
          <w:b/>
          <w:noProof/>
          <w:sz w:val="24"/>
          <w:szCs w:val="24"/>
          <w:lang w:val="nl-NL"/>
        </w:rPr>
        <w:t>Wie er vergaderde</w:t>
      </w:r>
    </w:p>
    <w:p w:rsidR="003A2582" w:rsidRPr="001B09DB" w:rsidRDefault="003A2582" w:rsidP="001B09DB">
      <w:pPr>
        <w:spacing w:after="0"/>
        <w:rPr>
          <w:noProof/>
          <w:lang w:val="nl-NL"/>
        </w:rPr>
      </w:pPr>
    </w:p>
    <w:p w:rsidR="001B09DB" w:rsidRPr="001B09DB" w:rsidRDefault="001B09DB" w:rsidP="001B09DB">
      <w:pPr>
        <w:spacing w:after="0"/>
        <w:rPr>
          <w:noProof/>
          <w:lang w:val="nl-NL"/>
        </w:rPr>
      </w:pPr>
      <w:r w:rsidRPr="001B09DB">
        <w:rPr>
          <w:noProof/>
          <w:lang w:val="nl-NL"/>
        </w:rPr>
        <w:t>Het regentencollege blijkt in die periode in vier versch</w:t>
      </w:r>
      <w:r w:rsidR="00266B1B">
        <w:rPr>
          <w:noProof/>
          <w:lang w:val="nl-NL"/>
        </w:rPr>
        <w:t>i</w:t>
      </w:r>
      <w:r w:rsidRPr="001B09DB">
        <w:rPr>
          <w:noProof/>
          <w:lang w:val="nl-NL"/>
        </w:rPr>
        <w:t>llende hoedanigheden te vergaderen.</w:t>
      </w:r>
    </w:p>
    <w:p w:rsidR="001B09DB" w:rsidRPr="001B09DB" w:rsidRDefault="001B09DB" w:rsidP="001B09DB">
      <w:pPr>
        <w:spacing w:after="0"/>
        <w:rPr>
          <w:noProof/>
          <w:lang w:val="nl-NL"/>
        </w:rPr>
      </w:pPr>
    </w:p>
    <w:p w:rsidR="001B09DB" w:rsidRPr="001B09DB" w:rsidRDefault="001B09DB" w:rsidP="001B09DB">
      <w:pPr>
        <w:pStyle w:val="ListParagraph"/>
        <w:numPr>
          <w:ilvl w:val="0"/>
          <w:numId w:val="6"/>
        </w:numPr>
        <w:spacing w:after="0"/>
        <w:rPr>
          <w:noProof/>
          <w:lang w:val="nl-NL"/>
        </w:rPr>
      </w:pPr>
      <w:r w:rsidRPr="001B09DB">
        <w:rPr>
          <w:noProof/>
          <w:lang w:val="nl-NL"/>
        </w:rPr>
        <w:t>De officier met schepenen. De officier was de kwartierschout of zijn stadhouder. Zij konden ook vervangen worden door de president-schepen. In dat laatste geval vergaderden de schepenen alleen. Dit college werd ook we</w:t>
      </w:r>
      <w:r w:rsidR="00157A41">
        <w:rPr>
          <w:noProof/>
          <w:lang w:val="nl-NL"/>
        </w:rPr>
        <w:t>l aangeduid als 'de magistraat'. De meeste besluiten werden door de sche</w:t>
      </w:r>
      <w:r w:rsidR="00012687">
        <w:rPr>
          <w:noProof/>
          <w:lang w:val="nl-NL"/>
        </w:rPr>
        <w:t>p</w:t>
      </w:r>
      <w:r w:rsidR="00157A41">
        <w:rPr>
          <w:noProof/>
          <w:lang w:val="nl-NL"/>
        </w:rPr>
        <w:t>enen (al d</w:t>
      </w:r>
      <w:r w:rsidR="00012687">
        <w:rPr>
          <w:noProof/>
          <w:lang w:val="nl-NL"/>
        </w:rPr>
        <w:t xml:space="preserve">an niet met de kwartierschout </w:t>
      </w:r>
      <w:r w:rsidR="00157A41">
        <w:rPr>
          <w:noProof/>
          <w:lang w:val="nl-NL"/>
        </w:rPr>
        <w:t>of stadhouder) alleen genomen.</w:t>
      </w:r>
    </w:p>
    <w:p w:rsidR="001B09DB" w:rsidRPr="001B09DB" w:rsidRDefault="001B09DB" w:rsidP="001B09DB">
      <w:pPr>
        <w:pStyle w:val="ListParagraph"/>
        <w:numPr>
          <w:ilvl w:val="0"/>
          <w:numId w:val="6"/>
        </w:numPr>
        <w:spacing w:after="0"/>
        <w:rPr>
          <w:noProof/>
          <w:lang w:val="nl-NL"/>
        </w:rPr>
      </w:pPr>
      <w:r w:rsidRPr="001B09DB">
        <w:rPr>
          <w:noProof/>
          <w:lang w:val="nl-NL"/>
        </w:rPr>
        <w:t>De 'schepenen plus' variant. Dat plus konden de borgemeesters, twaalfmannen of gezworenen zijn,</w:t>
      </w:r>
      <w:r w:rsidR="00157A41">
        <w:rPr>
          <w:noProof/>
          <w:lang w:val="nl-NL"/>
        </w:rPr>
        <w:t xml:space="preserve"> afhankelijk waar over vergaderd</w:t>
      </w:r>
      <w:r w:rsidRPr="001B09DB">
        <w:rPr>
          <w:noProof/>
          <w:lang w:val="nl-NL"/>
        </w:rPr>
        <w:t xml:space="preserve"> werd.</w:t>
      </w:r>
    </w:p>
    <w:p w:rsidR="001B09DB" w:rsidRPr="001B09DB" w:rsidRDefault="00157A41" w:rsidP="001B09DB">
      <w:pPr>
        <w:pStyle w:val="ListParagraph"/>
        <w:numPr>
          <w:ilvl w:val="0"/>
          <w:numId w:val="6"/>
        </w:numPr>
        <w:spacing w:after="0"/>
        <w:rPr>
          <w:noProof/>
          <w:lang w:val="nl-NL"/>
        </w:rPr>
      </w:pPr>
      <w:r>
        <w:rPr>
          <w:noProof/>
          <w:lang w:val="nl-NL"/>
        </w:rPr>
        <w:t>De vergaderingen van w</w:t>
      </w:r>
      <w:r w:rsidR="001B09DB" w:rsidRPr="001B09DB">
        <w:rPr>
          <w:noProof/>
          <w:lang w:val="nl-NL"/>
        </w:rPr>
        <w:t>at op 19-12-1675 '</w:t>
      </w:r>
      <w:r w:rsidR="001B09DB" w:rsidRPr="001B09DB">
        <w:rPr>
          <w:rFonts w:cs="Arial"/>
          <w:noProof/>
          <w:spacing w:val="-3"/>
          <w:lang w:val="nl-NL"/>
        </w:rPr>
        <w:t>alle geëde gesworen' genoemd wordt, dus alle beëdigde functionarissen: schepenen, borgemeesters, gezworenen, kerkmeesters en armmeesters.</w:t>
      </w:r>
      <w:r w:rsidR="001B09DB">
        <w:rPr>
          <w:rFonts w:cs="Arial"/>
          <w:noProof/>
          <w:spacing w:val="-3"/>
          <w:lang w:val="nl-NL"/>
        </w:rPr>
        <w:t xml:space="preserve"> Op 1-8-1700 wordt dit 'de vergadering van de </w:t>
      </w:r>
      <w:r w:rsidR="001B09DB" w:rsidRPr="001B09DB">
        <w:rPr>
          <w:rFonts w:eastAsia="Calibri" w:cs="Arial"/>
          <w:noProof/>
          <w:spacing w:val="-3"/>
        </w:rPr>
        <w:t>vijf leden</w:t>
      </w:r>
      <w:r w:rsidR="001B09DB">
        <w:rPr>
          <w:rFonts w:eastAsia="Calibri" w:cs="Arial"/>
          <w:noProof/>
          <w:spacing w:val="-3"/>
        </w:rPr>
        <w:t>' genoemd.</w:t>
      </w:r>
      <w:r w:rsidR="005F36F5">
        <w:rPr>
          <w:rFonts w:eastAsia="Calibri" w:cs="Arial"/>
          <w:noProof/>
          <w:spacing w:val="-3"/>
        </w:rPr>
        <w:t xml:space="preserve"> Vaak wordt er bij vermeld dat zij het gehele corpus (dus alle inwoners) van Veghel vertegenwoordigen.</w:t>
      </w:r>
    </w:p>
    <w:p w:rsidR="001B09DB" w:rsidRPr="001B09DB" w:rsidRDefault="001B09DB" w:rsidP="001B09DB">
      <w:pPr>
        <w:pStyle w:val="ListParagraph"/>
        <w:numPr>
          <w:ilvl w:val="0"/>
          <w:numId w:val="6"/>
        </w:numPr>
        <w:spacing w:after="0"/>
        <w:rPr>
          <w:noProof/>
          <w:lang w:val="nl-NL"/>
        </w:rPr>
      </w:pPr>
      <w:r>
        <w:rPr>
          <w:rFonts w:eastAsia="Calibri" w:cs="Arial"/>
          <w:noProof/>
          <w:spacing w:val="-3"/>
        </w:rPr>
        <w:t xml:space="preserve">Tot slot was er nog de </w:t>
      </w:r>
      <w:r w:rsidR="005F36F5">
        <w:rPr>
          <w:rFonts w:eastAsia="Calibri" w:cs="Arial"/>
          <w:noProof/>
          <w:spacing w:val="-3"/>
        </w:rPr>
        <w:t xml:space="preserve">de vergadering van de </w:t>
      </w:r>
      <w:r w:rsidR="005F36F5" w:rsidRPr="001B09DB">
        <w:rPr>
          <w:rFonts w:cs="Arial"/>
          <w:noProof/>
          <w:spacing w:val="-3"/>
          <w:lang w:val="nl-NL"/>
        </w:rPr>
        <w:t>beëdigde functionarissen</w:t>
      </w:r>
      <w:r w:rsidR="005F36F5">
        <w:rPr>
          <w:rFonts w:cs="Arial"/>
          <w:noProof/>
          <w:spacing w:val="-3"/>
          <w:lang w:val="nl-NL"/>
        </w:rPr>
        <w:t xml:space="preserve"> samen met een aantal geërfden. Vaak worden alle namen vermeld, bijvoorbeeld in de ondertekening van het besluit. In  het besluit zelf worden ze aangeduid als 'een notabel aantal', of 'de principaalste' geërfden.</w:t>
      </w:r>
    </w:p>
    <w:p w:rsidR="001B09DB" w:rsidRPr="001B09DB" w:rsidRDefault="001B09DB" w:rsidP="001B09DB">
      <w:pPr>
        <w:spacing w:after="0"/>
        <w:rPr>
          <w:noProof/>
          <w:lang w:val="nl-NL"/>
        </w:rPr>
      </w:pPr>
    </w:p>
    <w:p w:rsidR="001B09DB" w:rsidRDefault="001B09DB" w:rsidP="001B09DB">
      <w:pPr>
        <w:spacing w:after="0"/>
        <w:rPr>
          <w:noProof/>
          <w:lang w:val="nl-NL"/>
        </w:rPr>
      </w:pPr>
    </w:p>
    <w:p w:rsidR="005F36F5" w:rsidRPr="005F36F5" w:rsidRDefault="005F36F5" w:rsidP="001B09DB">
      <w:pPr>
        <w:spacing w:after="0"/>
        <w:rPr>
          <w:b/>
          <w:noProof/>
          <w:sz w:val="24"/>
          <w:szCs w:val="24"/>
          <w:lang w:val="nl-NL"/>
        </w:rPr>
      </w:pPr>
      <w:r w:rsidRPr="005F36F5">
        <w:rPr>
          <w:b/>
          <w:noProof/>
          <w:sz w:val="24"/>
          <w:szCs w:val="24"/>
          <w:lang w:val="nl-NL"/>
        </w:rPr>
        <w:t xml:space="preserve">De </w:t>
      </w:r>
      <w:r w:rsidR="00157A41">
        <w:rPr>
          <w:b/>
          <w:noProof/>
          <w:sz w:val="24"/>
          <w:szCs w:val="24"/>
          <w:lang w:val="nl-NL"/>
        </w:rPr>
        <w:t>aanwezigheid van de kwarte</w:t>
      </w:r>
      <w:r w:rsidR="001D4826">
        <w:rPr>
          <w:b/>
          <w:noProof/>
          <w:sz w:val="24"/>
          <w:szCs w:val="24"/>
          <w:lang w:val="nl-NL"/>
        </w:rPr>
        <w:t>rschout of diens stadhouder</w:t>
      </w:r>
    </w:p>
    <w:p w:rsidR="005F36F5" w:rsidRPr="001B09DB" w:rsidRDefault="005F36F5" w:rsidP="001B09DB">
      <w:pPr>
        <w:spacing w:after="0"/>
        <w:rPr>
          <w:noProof/>
          <w:lang w:val="nl-NL"/>
        </w:rPr>
      </w:pPr>
    </w:p>
    <w:p w:rsidR="001D4826" w:rsidRDefault="005F36F5" w:rsidP="001B09DB">
      <w:pPr>
        <w:spacing w:after="0"/>
        <w:rPr>
          <w:noProof/>
          <w:lang w:val="nl-NL"/>
        </w:rPr>
      </w:pPr>
      <w:r>
        <w:rPr>
          <w:noProof/>
          <w:lang w:val="nl-NL"/>
        </w:rPr>
        <w:t>Het vaakst vergaderden de schepenen alleen</w:t>
      </w:r>
      <w:r w:rsidR="00157A41">
        <w:rPr>
          <w:noProof/>
          <w:lang w:val="nl-NL"/>
        </w:rPr>
        <w:t>,</w:t>
      </w:r>
      <w:r>
        <w:rPr>
          <w:noProof/>
          <w:lang w:val="nl-NL"/>
        </w:rPr>
        <w:t xml:space="preserve"> al dan niet samen met de kwartierschout of diens stadhouder. </w:t>
      </w:r>
      <w:r w:rsidR="001D4826">
        <w:rPr>
          <w:noProof/>
          <w:lang w:val="nl-NL"/>
        </w:rPr>
        <w:t>D</w:t>
      </w:r>
      <w:r>
        <w:rPr>
          <w:noProof/>
          <w:lang w:val="nl-NL"/>
        </w:rPr>
        <w:t xml:space="preserve">e schout of diens stadhouder </w:t>
      </w:r>
      <w:r w:rsidR="001D4826">
        <w:rPr>
          <w:noProof/>
          <w:lang w:val="nl-NL"/>
        </w:rPr>
        <w:t xml:space="preserve">was in </w:t>
      </w:r>
      <w:r w:rsidR="00EF697D">
        <w:rPr>
          <w:noProof/>
          <w:lang w:val="nl-NL"/>
        </w:rPr>
        <w:t>42 %</w:t>
      </w:r>
      <w:r w:rsidR="001D4826">
        <w:rPr>
          <w:noProof/>
          <w:lang w:val="nl-NL"/>
        </w:rPr>
        <w:t xml:space="preserve"> van de vergaderingen aanwezig</w:t>
      </w:r>
      <w:r>
        <w:rPr>
          <w:noProof/>
          <w:lang w:val="nl-NL"/>
        </w:rPr>
        <w:t xml:space="preserve">, terwijl </w:t>
      </w:r>
      <w:r w:rsidR="001D4826">
        <w:rPr>
          <w:noProof/>
          <w:lang w:val="nl-NL"/>
        </w:rPr>
        <w:t>i</w:t>
      </w:r>
      <w:r>
        <w:rPr>
          <w:noProof/>
          <w:lang w:val="nl-NL"/>
        </w:rPr>
        <w:t xml:space="preserve">n </w:t>
      </w:r>
      <w:r w:rsidR="001D4826">
        <w:rPr>
          <w:noProof/>
          <w:lang w:val="nl-NL"/>
        </w:rPr>
        <w:t xml:space="preserve">de resterende </w:t>
      </w:r>
      <w:r w:rsidR="00EF697D">
        <w:rPr>
          <w:noProof/>
          <w:lang w:val="nl-NL"/>
        </w:rPr>
        <w:t xml:space="preserve">58 % </w:t>
      </w:r>
      <w:r>
        <w:rPr>
          <w:noProof/>
          <w:lang w:val="nl-NL"/>
        </w:rPr>
        <w:t>de president-schepen als officier optrad</w:t>
      </w:r>
      <w:r w:rsidR="001D4826">
        <w:rPr>
          <w:noProof/>
          <w:lang w:val="nl-NL"/>
        </w:rPr>
        <w:t xml:space="preserve"> en de vergadering voorzat</w:t>
      </w:r>
      <w:r>
        <w:rPr>
          <w:noProof/>
          <w:lang w:val="nl-NL"/>
        </w:rPr>
        <w:t xml:space="preserve">. Er is geen duidelijk </w:t>
      </w:r>
      <w:r w:rsidR="009B79F3">
        <w:rPr>
          <w:noProof/>
          <w:lang w:val="nl-NL"/>
        </w:rPr>
        <w:t xml:space="preserve">verband tussen de aard van de besluiten en </w:t>
      </w:r>
      <w:r>
        <w:rPr>
          <w:noProof/>
          <w:lang w:val="nl-NL"/>
        </w:rPr>
        <w:t xml:space="preserve">de </w:t>
      </w:r>
      <w:r w:rsidR="009B79F3">
        <w:rPr>
          <w:noProof/>
          <w:lang w:val="nl-NL"/>
        </w:rPr>
        <w:t xml:space="preserve">aanwezigheid van de </w:t>
      </w:r>
      <w:r>
        <w:rPr>
          <w:noProof/>
          <w:lang w:val="nl-NL"/>
        </w:rPr>
        <w:t>kwartierschout of diens stadh</w:t>
      </w:r>
      <w:r w:rsidR="009B79F3">
        <w:rPr>
          <w:noProof/>
          <w:lang w:val="nl-NL"/>
        </w:rPr>
        <w:t>o</w:t>
      </w:r>
      <w:r>
        <w:rPr>
          <w:noProof/>
          <w:lang w:val="nl-NL"/>
        </w:rPr>
        <w:t>uder.</w:t>
      </w:r>
      <w:r w:rsidR="009B79F3">
        <w:rPr>
          <w:noProof/>
          <w:lang w:val="nl-NL"/>
        </w:rPr>
        <w:t xml:space="preserve"> Die aanwezigheid werd kennelijk meer door andere factoren bepaald dan door de plaatselijke agenda. </w:t>
      </w:r>
    </w:p>
    <w:p w:rsidR="001D4826" w:rsidRDefault="001D4826" w:rsidP="001B09DB">
      <w:pPr>
        <w:spacing w:after="0"/>
        <w:rPr>
          <w:noProof/>
          <w:lang w:val="nl-NL"/>
        </w:rPr>
      </w:pPr>
    </w:p>
    <w:p w:rsidR="001D4826" w:rsidRDefault="001D4826" w:rsidP="001B09DB">
      <w:pPr>
        <w:spacing w:after="0"/>
        <w:rPr>
          <w:noProof/>
          <w:lang w:val="nl-NL"/>
        </w:rPr>
      </w:pPr>
    </w:p>
    <w:p w:rsidR="001D4826" w:rsidRPr="005F36F5" w:rsidRDefault="00FC285B" w:rsidP="001D4826">
      <w:pPr>
        <w:spacing w:after="0"/>
        <w:rPr>
          <w:b/>
          <w:noProof/>
          <w:sz w:val="24"/>
          <w:szCs w:val="24"/>
          <w:lang w:val="nl-NL"/>
        </w:rPr>
      </w:pPr>
      <w:r>
        <w:rPr>
          <w:b/>
          <w:noProof/>
          <w:sz w:val="24"/>
          <w:szCs w:val="24"/>
          <w:lang w:val="nl-NL"/>
        </w:rPr>
        <w:t xml:space="preserve">De besluiten </w:t>
      </w:r>
      <w:r w:rsidR="001D4826" w:rsidRPr="005F36F5">
        <w:rPr>
          <w:b/>
          <w:noProof/>
          <w:sz w:val="24"/>
          <w:szCs w:val="24"/>
          <w:lang w:val="nl-NL"/>
        </w:rPr>
        <w:t xml:space="preserve">van </w:t>
      </w:r>
      <w:r w:rsidR="00157A41">
        <w:rPr>
          <w:b/>
          <w:noProof/>
          <w:sz w:val="24"/>
          <w:szCs w:val="24"/>
          <w:lang w:val="nl-NL"/>
        </w:rPr>
        <w:t xml:space="preserve">de </w:t>
      </w:r>
      <w:r w:rsidR="001D4826" w:rsidRPr="005F36F5">
        <w:rPr>
          <w:b/>
          <w:noProof/>
          <w:sz w:val="24"/>
          <w:szCs w:val="24"/>
          <w:lang w:val="nl-NL"/>
        </w:rPr>
        <w:t>schepenen</w:t>
      </w:r>
    </w:p>
    <w:p w:rsidR="001D4826" w:rsidRPr="001B09DB" w:rsidRDefault="001D4826" w:rsidP="001D4826">
      <w:pPr>
        <w:spacing w:after="0"/>
        <w:rPr>
          <w:noProof/>
          <w:lang w:val="nl-NL"/>
        </w:rPr>
      </w:pPr>
    </w:p>
    <w:p w:rsidR="001D4826" w:rsidRDefault="00907B20" w:rsidP="001B09DB">
      <w:pPr>
        <w:spacing w:after="0"/>
        <w:rPr>
          <w:noProof/>
          <w:lang w:val="nl-NL"/>
        </w:rPr>
      </w:pPr>
      <w:r>
        <w:rPr>
          <w:noProof/>
          <w:lang w:val="nl-NL"/>
        </w:rPr>
        <w:t>De schepenen, al dan niet met de kwartierschout of stadhouder</w:t>
      </w:r>
      <w:r w:rsidR="00341FD3">
        <w:rPr>
          <w:noProof/>
          <w:lang w:val="nl-NL"/>
        </w:rPr>
        <w:t>, namen in de periode 1662-1678 besluiten betreffende de volgende zaken:</w:t>
      </w:r>
      <w:r>
        <w:rPr>
          <w:noProof/>
          <w:lang w:val="nl-NL"/>
        </w:rPr>
        <w:t xml:space="preserve"> </w:t>
      </w:r>
    </w:p>
    <w:p w:rsidR="001D4826" w:rsidRDefault="001D4826" w:rsidP="001B09DB">
      <w:pPr>
        <w:spacing w:after="0"/>
        <w:rPr>
          <w:noProof/>
          <w:lang w:val="nl-NL"/>
        </w:rPr>
      </w:pPr>
    </w:p>
    <w:p w:rsidR="00341FD3" w:rsidRDefault="00157A41" w:rsidP="00341FD3">
      <w:pPr>
        <w:pStyle w:val="ListParagraph"/>
        <w:numPr>
          <w:ilvl w:val="0"/>
          <w:numId w:val="6"/>
        </w:numPr>
        <w:spacing w:after="0"/>
        <w:rPr>
          <w:noProof/>
          <w:lang w:val="nl-NL"/>
        </w:rPr>
      </w:pPr>
      <w:r>
        <w:rPr>
          <w:noProof/>
          <w:lang w:val="nl-NL"/>
        </w:rPr>
        <w:t>O</w:t>
      </w:r>
      <w:r w:rsidR="00341FD3" w:rsidRPr="00341FD3">
        <w:rPr>
          <w:noProof/>
          <w:lang w:val="nl-NL"/>
        </w:rPr>
        <w:t xml:space="preserve">rdonnanties ter handhaving </w:t>
      </w:r>
      <w:r w:rsidR="00341FD3">
        <w:rPr>
          <w:noProof/>
          <w:lang w:val="nl-NL"/>
        </w:rPr>
        <w:t xml:space="preserve">van de openbare orde, zoals: </w:t>
      </w:r>
    </w:p>
    <w:p w:rsidR="00341FD3" w:rsidRPr="00341FD3" w:rsidRDefault="00341FD3" w:rsidP="00341FD3">
      <w:pPr>
        <w:pStyle w:val="ListParagraph"/>
        <w:numPr>
          <w:ilvl w:val="1"/>
          <w:numId w:val="6"/>
        </w:numPr>
        <w:spacing w:after="0"/>
        <w:rPr>
          <w:noProof/>
          <w:lang w:val="nl-NL"/>
        </w:rPr>
      </w:pPr>
      <w:r>
        <w:rPr>
          <w:noProof/>
          <w:lang w:val="nl-NL"/>
        </w:rPr>
        <w:t>tegengaan van vandalisme op het kerkhof en aan de kerk, verbod om op zondag de winkel te openen, verbod om bruiden en bruidegommen te bespotten, het reguleren van het begraven van doden, verbod om door de Aa te waden, verbod om velden met koren te betreden, verbod om op Sint-Maarten vuur te stoken, verbod op drinkgelagen, verbod om gestolen goederen te kopen, verbod om onrust te maken bij de opslag van spullen in de kerk, verbod om laat te tappen, verbod om kaart te spelen</w:t>
      </w:r>
    </w:p>
    <w:p w:rsidR="006F2D20" w:rsidRDefault="006F2D20" w:rsidP="001B09DB">
      <w:pPr>
        <w:spacing w:after="0"/>
        <w:rPr>
          <w:noProof/>
          <w:lang w:val="nl-NL"/>
        </w:rPr>
      </w:pPr>
    </w:p>
    <w:p w:rsidR="00341FD3" w:rsidRDefault="00157A41" w:rsidP="00341FD3">
      <w:pPr>
        <w:pStyle w:val="ListParagraph"/>
        <w:numPr>
          <w:ilvl w:val="0"/>
          <w:numId w:val="6"/>
        </w:numPr>
        <w:spacing w:after="0"/>
        <w:rPr>
          <w:noProof/>
          <w:lang w:val="nl-NL"/>
        </w:rPr>
      </w:pPr>
      <w:r>
        <w:rPr>
          <w:noProof/>
          <w:lang w:val="nl-NL"/>
        </w:rPr>
        <w:t>O</w:t>
      </w:r>
      <w:r w:rsidR="00341FD3" w:rsidRPr="00341FD3">
        <w:rPr>
          <w:noProof/>
          <w:lang w:val="nl-NL"/>
        </w:rPr>
        <w:t xml:space="preserve">rdonnanties </w:t>
      </w:r>
      <w:r w:rsidR="00341FD3">
        <w:rPr>
          <w:noProof/>
          <w:lang w:val="nl-NL"/>
        </w:rPr>
        <w:t xml:space="preserve">om 's nachts wacht te lopen door de rotten: </w:t>
      </w:r>
    </w:p>
    <w:p w:rsidR="00341FD3" w:rsidRDefault="00341FD3" w:rsidP="00341FD3">
      <w:pPr>
        <w:pStyle w:val="ListParagraph"/>
        <w:numPr>
          <w:ilvl w:val="1"/>
          <w:numId w:val="6"/>
        </w:numPr>
        <w:spacing w:after="0"/>
        <w:rPr>
          <w:noProof/>
          <w:lang w:val="nl-NL"/>
        </w:rPr>
      </w:pPr>
      <w:r>
        <w:rPr>
          <w:noProof/>
          <w:lang w:val="nl-NL"/>
        </w:rPr>
        <w:t>ordonnanties op 29-1-1663, 3-6-1663, 29-11-1665, 29-12-1665 en 13-7-1672</w:t>
      </w:r>
    </w:p>
    <w:p w:rsidR="00341FD3" w:rsidRDefault="00341FD3" w:rsidP="001B09DB">
      <w:pPr>
        <w:spacing w:after="0"/>
        <w:rPr>
          <w:noProof/>
          <w:lang w:val="nl-NL"/>
        </w:rPr>
      </w:pPr>
    </w:p>
    <w:p w:rsidR="00341FD3" w:rsidRDefault="00157A41" w:rsidP="00341FD3">
      <w:pPr>
        <w:pStyle w:val="ListParagraph"/>
        <w:numPr>
          <w:ilvl w:val="0"/>
          <w:numId w:val="11"/>
        </w:numPr>
        <w:spacing w:after="0"/>
        <w:rPr>
          <w:noProof/>
          <w:lang w:val="nl-NL"/>
        </w:rPr>
      </w:pPr>
      <w:r>
        <w:rPr>
          <w:noProof/>
          <w:lang w:val="nl-NL"/>
        </w:rPr>
        <w:t>O</w:t>
      </w:r>
      <w:r w:rsidR="00341FD3">
        <w:rPr>
          <w:noProof/>
          <w:lang w:val="nl-NL"/>
        </w:rPr>
        <w:t>rdonnanties om wegen en waterlopen te onderhouden</w:t>
      </w:r>
      <w:r w:rsidR="00912426">
        <w:rPr>
          <w:noProof/>
          <w:lang w:val="nl-NL"/>
        </w:rPr>
        <w:t xml:space="preserve"> door de inwoners of rotten</w:t>
      </w:r>
    </w:p>
    <w:p w:rsidR="00341FD3" w:rsidRPr="00341FD3" w:rsidRDefault="00912426" w:rsidP="00341FD3">
      <w:pPr>
        <w:pStyle w:val="ListParagraph"/>
        <w:numPr>
          <w:ilvl w:val="1"/>
          <w:numId w:val="11"/>
        </w:numPr>
        <w:spacing w:after="0"/>
        <w:rPr>
          <w:noProof/>
          <w:lang w:val="nl-NL"/>
        </w:rPr>
      </w:pPr>
      <w:r>
        <w:rPr>
          <w:noProof/>
          <w:lang w:val="nl-NL"/>
        </w:rPr>
        <w:t>onderhoud van wegen (2-9-1662), vegen van de Aa (19-9-1665), maken van een weg 92-10-1699)</w:t>
      </w:r>
    </w:p>
    <w:p w:rsidR="002168F3" w:rsidRPr="001B09DB" w:rsidRDefault="002168F3" w:rsidP="001B09DB">
      <w:pPr>
        <w:spacing w:after="0"/>
        <w:rPr>
          <w:b/>
          <w:noProof/>
          <w:lang w:val="nl-NL"/>
        </w:rPr>
      </w:pPr>
    </w:p>
    <w:p w:rsidR="00060EA0" w:rsidRDefault="00157A41" w:rsidP="00912426">
      <w:pPr>
        <w:pStyle w:val="ListParagraph"/>
        <w:numPr>
          <w:ilvl w:val="0"/>
          <w:numId w:val="11"/>
        </w:numPr>
        <w:spacing w:after="0"/>
        <w:rPr>
          <w:noProof/>
          <w:lang w:val="nl-NL"/>
        </w:rPr>
      </w:pPr>
      <w:r>
        <w:rPr>
          <w:noProof/>
          <w:lang w:val="nl-NL"/>
        </w:rPr>
        <w:t>O</w:t>
      </w:r>
      <w:r w:rsidR="00912426">
        <w:rPr>
          <w:noProof/>
          <w:lang w:val="nl-NL"/>
        </w:rPr>
        <w:t xml:space="preserve">rdonnanties ter regulering van het gebruik van de gemeint </w:t>
      </w:r>
    </w:p>
    <w:p w:rsidR="00912426" w:rsidRPr="00912426" w:rsidRDefault="00912426" w:rsidP="00912426">
      <w:pPr>
        <w:pStyle w:val="ListParagraph"/>
        <w:numPr>
          <w:ilvl w:val="1"/>
          <w:numId w:val="11"/>
        </w:numPr>
        <w:spacing w:after="0"/>
        <w:rPr>
          <w:noProof/>
          <w:lang w:val="nl-NL"/>
        </w:rPr>
      </w:pPr>
      <w:r>
        <w:rPr>
          <w:noProof/>
          <w:lang w:val="nl-NL"/>
        </w:rPr>
        <w:t>waaronder een verbod om turf te steken</w:t>
      </w:r>
    </w:p>
    <w:p w:rsidR="00912426" w:rsidRDefault="00912426" w:rsidP="001B09DB">
      <w:pPr>
        <w:spacing w:after="0"/>
        <w:rPr>
          <w:noProof/>
          <w:lang w:val="nl-NL"/>
        </w:rPr>
      </w:pPr>
    </w:p>
    <w:p w:rsidR="00912426" w:rsidRDefault="00157A41" w:rsidP="00912426">
      <w:pPr>
        <w:pStyle w:val="ListParagraph"/>
        <w:numPr>
          <w:ilvl w:val="0"/>
          <w:numId w:val="12"/>
        </w:numPr>
        <w:spacing w:after="0"/>
        <w:rPr>
          <w:noProof/>
          <w:lang w:val="nl-NL"/>
        </w:rPr>
      </w:pPr>
      <w:r>
        <w:rPr>
          <w:noProof/>
          <w:lang w:val="nl-NL"/>
        </w:rPr>
        <w:t>A</w:t>
      </w:r>
      <w:r w:rsidR="00912426">
        <w:rPr>
          <w:noProof/>
          <w:lang w:val="nl-NL"/>
        </w:rPr>
        <w:t>anstelling en so</w:t>
      </w:r>
      <w:r>
        <w:rPr>
          <w:noProof/>
          <w:lang w:val="nl-NL"/>
        </w:rPr>
        <w:t>m</w:t>
      </w:r>
      <w:r w:rsidR="00912426">
        <w:rPr>
          <w:noProof/>
          <w:lang w:val="nl-NL"/>
        </w:rPr>
        <w:t>s ook beëdiging van functionarissen</w:t>
      </w:r>
    </w:p>
    <w:p w:rsidR="00912426" w:rsidRPr="00912426" w:rsidRDefault="00912426" w:rsidP="00912426">
      <w:pPr>
        <w:pStyle w:val="ListParagraph"/>
        <w:numPr>
          <w:ilvl w:val="1"/>
          <w:numId w:val="12"/>
        </w:numPr>
        <w:spacing w:after="0"/>
        <w:rPr>
          <w:noProof/>
          <w:lang w:val="nl-NL"/>
        </w:rPr>
      </w:pPr>
      <w:r>
        <w:rPr>
          <w:noProof/>
          <w:lang w:val="nl-NL"/>
        </w:rPr>
        <w:t>rotmeesters, kerkmeesters, armmeesters, borgemeesters, twaalfmannen, zetters, een vroedvrouw</w:t>
      </w:r>
    </w:p>
    <w:p w:rsidR="00912426" w:rsidRDefault="00912426" w:rsidP="001B09DB">
      <w:pPr>
        <w:spacing w:after="0"/>
        <w:rPr>
          <w:noProof/>
          <w:lang w:val="nl-NL"/>
        </w:rPr>
      </w:pPr>
    </w:p>
    <w:p w:rsidR="00912426" w:rsidRDefault="00157A41" w:rsidP="00912426">
      <w:pPr>
        <w:pStyle w:val="ListParagraph"/>
        <w:numPr>
          <w:ilvl w:val="0"/>
          <w:numId w:val="12"/>
        </w:numPr>
        <w:spacing w:after="0"/>
        <w:rPr>
          <w:noProof/>
          <w:lang w:val="nl-NL"/>
        </w:rPr>
      </w:pPr>
      <w:r>
        <w:rPr>
          <w:noProof/>
          <w:lang w:val="nl-NL"/>
        </w:rPr>
        <w:t>O</w:t>
      </w:r>
      <w:r w:rsidR="00912426">
        <w:rPr>
          <w:noProof/>
          <w:lang w:val="nl-NL"/>
        </w:rPr>
        <w:t>rdonnanties ter bevordering van de gezondheid van de bevolking</w:t>
      </w:r>
    </w:p>
    <w:p w:rsidR="00912426" w:rsidRPr="00912426" w:rsidRDefault="00912426" w:rsidP="00912426">
      <w:pPr>
        <w:pStyle w:val="ListParagraph"/>
        <w:numPr>
          <w:ilvl w:val="1"/>
          <w:numId w:val="12"/>
        </w:numPr>
        <w:spacing w:after="0"/>
        <w:rPr>
          <w:noProof/>
          <w:lang w:val="nl-NL"/>
        </w:rPr>
      </w:pPr>
      <w:r>
        <w:rPr>
          <w:noProof/>
          <w:lang w:val="nl-NL"/>
        </w:rPr>
        <w:t>in 1664-1666 zes ordonnanties tegen de pest, en in 1672 en 1676 twee bevelen om het erf een aantal weken niet te verlaten in geval dat er een besmettelijke ziekte in het gezin is geweest</w:t>
      </w:r>
    </w:p>
    <w:p w:rsidR="00912426" w:rsidRDefault="00912426" w:rsidP="001B09DB">
      <w:pPr>
        <w:spacing w:after="0"/>
        <w:rPr>
          <w:noProof/>
          <w:lang w:val="nl-NL"/>
        </w:rPr>
      </w:pPr>
    </w:p>
    <w:p w:rsidR="00912426" w:rsidRDefault="00157A41" w:rsidP="00912426">
      <w:pPr>
        <w:pStyle w:val="ListParagraph"/>
        <w:numPr>
          <w:ilvl w:val="0"/>
          <w:numId w:val="13"/>
        </w:numPr>
        <w:spacing w:after="0"/>
        <w:rPr>
          <w:noProof/>
          <w:lang w:val="nl-NL"/>
        </w:rPr>
      </w:pPr>
      <w:r>
        <w:rPr>
          <w:noProof/>
          <w:lang w:val="nl-NL"/>
        </w:rPr>
        <w:t>O</w:t>
      </w:r>
      <w:r w:rsidR="00912426">
        <w:rPr>
          <w:noProof/>
          <w:lang w:val="nl-NL"/>
        </w:rPr>
        <w:t>nderhoud van gemeente-eigendommen</w:t>
      </w:r>
    </w:p>
    <w:p w:rsidR="00912426" w:rsidRPr="00912426" w:rsidRDefault="00912426" w:rsidP="00912426">
      <w:pPr>
        <w:pStyle w:val="ListParagraph"/>
        <w:numPr>
          <w:ilvl w:val="1"/>
          <w:numId w:val="13"/>
        </w:numPr>
        <w:spacing w:after="0"/>
        <w:rPr>
          <w:noProof/>
          <w:lang w:val="nl-NL"/>
        </w:rPr>
      </w:pPr>
      <w:r>
        <w:rPr>
          <w:noProof/>
          <w:lang w:val="nl-NL"/>
        </w:rPr>
        <w:t>in 1664: reparatie kerktoren, en van de kerk in verband met stormschade; in datzelfde jaar reparatie van de brug achter de school</w:t>
      </w:r>
    </w:p>
    <w:p w:rsidR="00912426" w:rsidRDefault="00912426" w:rsidP="001B09DB">
      <w:pPr>
        <w:spacing w:after="0"/>
        <w:rPr>
          <w:noProof/>
          <w:lang w:val="nl-NL"/>
        </w:rPr>
      </w:pPr>
    </w:p>
    <w:p w:rsidR="00912426" w:rsidRDefault="00157A41" w:rsidP="00912426">
      <w:pPr>
        <w:pStyle w:val="ListParagraph"/>
        <w:numPr>
          <w:ilvl w:val="0"/>
          <w:numId w:val="13"/>
        </w:numPr>
        <w:spacing w:after="0"/>
        <w:rPr>
          <w:noProof/>
          <w:lang w:val="nl-NL"/>
        </w:rPr>
      </w:pPr>
      <w:r>
        <w:rPr>
          <w:noProof/>
          <w:lang w:val="nl-NL"/>
        </w:rPr>
        <w:t>T</w:t>
      </w:r>
      <w:r w:rsidR="00912426">
        <w:rPr>
          <w:noProof/>
          <w:lang w:val="nl-NL"/>
        </w:rPr>
        <w:t>oezicht op de armentafel</w:t>
      </w:r>
    </w:p>
    <w:p w:rsidR="00912426" w:rsidRPr="00912426" w:rsidRDefault="00912426" w:rsidP="00912426">
      <w:pPr>
        <w:pStyle w:val="ListParagraph"/>
        <w:numPr>
          <w:ilvl w:val="1"/>
          <w:numId w:val="13"/>
        </w:numPr>
        <w:spacing w:after="0"/>
        <w:rPr>
          <w:noProof/>
          <w:lang w:val="nl-NL"/>
        </w:rPr>
      </w:pPr>
      <w:r>
        <w:rPr>
          <w:noProof/>
          <w:lang w:val="nl-NL"/>
        </w:rPr>
        <w:t>Op 15-12-1663 een b</w:t>
      </w:r>
      <w:r w:rsidRPr="001B09DB">
        <w:rPr>
          <w:noProof/>
          <w:lang w:val="nl-NL"/>
        </w:rPr>
        <w:t>evel dat de armmeesters niet meer mogen uitgeven dan dat zij beuren</w:t>
      </w:r>
    </w:p>
    <w:p w:rsidR="00912426" w:rsidRDefault="00912426" w:rsidP="001B09DB">
      <w:pPr>
        <w:spacing w:after="0"/>
        <w:rPr>
          <w:noProof/>
          <w:lang w:val="nl-NL"/>
        </w:rPr>
      </w:pPr>
    </w:p>
    <w:p w:rsidR="001A3B41" w:rsidRDefault="00157A41" w:rsidP="001A3B41">
      <w:pPr>
        <w:pStyle w:val="ListParagraph"/>
        <w:numPr>
          <w:ilvl w:val="0"/>
          <w:numId w:val="13"/>
        </w:numPr>
        <w:spacing w:after="0"/>
        <w:rPr>
          <w:noProof/>
          <w:lang w:val="nl-NL"/>
        </w:rPr>
      </w:pPr>
      <w:r>
        <w:rPr>
          <w:noProof/>
          <w:lang w:val="nl-NL"/>
        </w:rPr>
        <w:t>O</w:t>
      </w:r>
      <w:r w:rsidR="001A3B41">
        <w:rPr>
          <w:noProof/>
          <w:lang w:val="nl-NL"/>
        </w:rPr>
        <w:t>rdonnanties om diensten te leveren aan legers</w:t>
      </w:r>
    </w:p>
    <w:p w:rsidR="001A3B41" w:rsidRDefault="001A3B41" w:rsidP="001A3B41">
      <w:pPr>
        <w:pStyle w:val="ListParagraph"/>
        <w:numPr>
          <w:ilvl w:val="1"/>
          <w:numId w:val="13"/>
        </w:numPr>
        <w:spacing w:after="0"/>
        <w:rPr>
          <w:noProof/>
          <w:lang w:val="nl-NL"/>
        </w:rPr>
      </w:pPr>
      <w:r>
        <w:rPr>
          <w:noProof/>
          <w:lang w:val="nl-NL"/>
        </w:rPr>
        <w:t>Karrediensten (3-6-1666 en 11-5-1675) en levering van palen voor de sschans te Vught (26-6-1672)</w:t>
      </w:r>
    </w:p>
    <w:p w:rsidR="001A3B41" w:rsidRDefault="001A3B41" w:rsidP="001A3B41">
      <w:pPr>
        <w:pStyle w:val="ListParagraph"/>
        <w:spacing w:after="0"/>
        <w:ind w:left="0"/>
        <w:rPr>
          <w:noProof/>
          <w:lang w:val="nl-NL"/>
        </w:rPr>
      </w:pPr>
    </w:p>
    <w:p w:rsidR="00912426" w:rsidRDefault="00157A41" w:rsidP="00912426">
      <w:pPr>
        <w:pStyle w:val="ListParagraph"/>
        <w:numPr>
          <w:ilvl w:val="0"/>
          <w:numId w:val="13"/>
        </w:numPr>
        <w:spacing w:after="0"/>
        <w:rPr>
          <w:noProof/>
          <w:lang w:val="nl-NL"/>
        </w:rPr>
      </w:pPr>
      <w:r>
        <w:rPr>
          <w:noProof/>
          <w:lang w:val="nl-NL"/>
        </w:rPr>
        <w:t>Betalingsb</w:t>
      </w:r>
      <w:r w:rsidR="00912426" w:rsidRPr="00912426">
        <w:rPr>
          <w:noProof/>
          <w:lang w:val="nl-NL"/>
        </w:rPr>
        <w:t xml:space="preserve">evelen </w:t>
      </w:r>
    </w:p>
    <w:p w:rsidR="00912426" w:rsidRDefault="00912426" w:rsidP="00912426">
      <w:pPr>
        <w:pStyle w:val="ListParagraph"/>
        <w:numPr>
          <w:ilvl w:val="1"/>
          <w:numId w:val="13"/>
        </w:numPr>
        <w:spacing w:after="0"/>
        <w:rPr>
          <w:noProof/>
          <w:lang w:val="nl-NL"/>
        </w:rPr>
      </w:pPr>
      <w:r>
        <w:rPr>
          <w:noProof/>
          <w:lang w:val="nl-NL"/>
        </w:rPr>
        <w:t>zes keer een betaalbevel aan de borgemeesters, een keer aan de verpondingbeurders en een keer een betaalbevel aan de tiendbeurders; een keer bevel dat de dienstboden belasting moeten betalen</w:t>
      </w:r>
    </w:p>
    <w:p w:rsidR="00912426" w:rsidRDefault="00912426" w:rsidP="00912426">
      <w:pPr>
        <w:pStyle w:val="ListParagraph"/>
        <w:spacing w:after="0"/>
        <w:ind w:left="1440"/>
        <w:rPr>
          <w:noProof/>
          <w:lang w:val="nl-NL"/>
        </w:rPr>
      </w:pPr>
    </w:p>
    <w:p w:rsidR="00157A41" w:rsidRDefault="001A3B41" w:rsidP="001A3B41">
      <w:pPr>
        <w:pStyle w:val="ListParagraph"/>
        <w:spacing w:after="0"/>
        <w:ind w:left="0"/>
        <w:rPr>
          <w:noProof/>
          <w:lang w:val="nl-NL"/>
        </w:rPr>
      </w:pPr>
      <w:r>
        <w:rPr>
          <w:noProof/>
          <w:lang w:val="nl-NL"/>
        </w:rPr>
        <w:t xml:space="preserve">Daarnaast werd nog een keer </w:t>
      </w:r>
      <w:r w:rsidR="00157A41">
        <w:rPr>
          <w:noProof/>
          <w:lang w:val="nl-NL"/>
        </w:rPr>
        <w:t xml:space="preserve">samen met de twaalfmannen </w:t>
      </w:r>
      <w:r>
        <w:rPr>
          <w:noProof/>
          <w:lang w:val="nl-NL"/>
        </w:rPr>
        <w:t>een betaalbev</w:t>
      </w:r>
      <w:r w:rsidR="00157A41">
        <w:rPr>
          <w:noProof/>
          <w:lang w:val="nl-NL"/>
        </w:rPr>
        <w:t>el aan de borgemeesters gegeven</w:t>
      </w:r>
      <w:r>
        <w:rPr>
          <w:noProof/>
          <w:lang w:val="nl-NL"/>
        </w:rPr>
        <w:t xml:space="preserve">. </w:t>
      </w:r>
    </w:p>
    <w:p w:rsidR="00157A41" w:rsidRDefault="00157A41" w:rsidP="001A3B41">
      <w:pPr>
        <w:pStyle w:val="ListParagraph"/>
        <w:spacing w:after="0"/>
        <w:ind w:left="0"/>
        <w:rPr>
          <w:noProof/>
          <w:lang w:val="nl-NL"/>
        </w:rPr>
      </w:pPr>
    </w:p>
    <w:p w:rsidR="001A3B41" w:rsidRDefault="00FC285B" w:rsidP="001A3B41">
      <w:pPr>
        <w:pStyle w:val="ListParagraph"/>
        <w:spacing w:after="0"/>
        <w:ind w:left="0"/>
        <w:rPr>
          <w:noProof/>
          <w:lang w:val="nl-NL"/>
        </w:rPr>
      </w:pPr>
      <w:r>
        <w:rPr>
          <w:noProof/>
          <w:lang w:val="nl-NL"/>
        </w:rPr>
        <w:t>Wat ook het dominerende patroon doorbrak was als schepenen alleen optrade</w:t>
      </w:r>
      <w:r w:rsidR="00157A41">
        <w:rPr>
          <w:noProof/>
          <w:lang w:val="nl-NL"/>
        </w:rPr>
        <w:t>n in zaken waarbij in de regel e</w:t>
      </w:r>
      <w:r>
        <w:rPr>
          <w:noProof/>
          <w:lang w:val="nl-NL"/>
        </w:rPr>
        <w:t>en groter college optrad, zoals bij de verpachting van belastingen en bij geschillen.</w:t>
      </w:r>
    </w:p>
    <w:p w:rsidR="001A3B41" w:rsidRDefault="001A3B41" w:rsidP="001A3B41">
      <w:pPr>
        <w:pStyle w:val="ListParagraph"/>
        <w:spacing w:after="0"/>
        <w:ind w:left="0"/>
        <w:rPr>
          <w:noProof/>
          <w:lang w:val="nl-NL"/>
        </w:rPr>
      </w:pPr>
    </w:p>
    <w:p w:rsidR="001A3B41" w:rsidRDefault="001A3B41" w:rsidP="001A3B41">
      <w:pPr>
        <w:pStyle w:val="ListParagraph"/>
        <w:numPr>
          <w:ilvl w:val="0"/>
          <w:numId w:val="13"/>
        </w:numPr>
        <w:spacing w:after="0"/>
        <w:rPr>
          <w:noProof/>
          <w:lang w:val="nl-NL"/>
        </w:rPr>
      </w:pPr>
      <w:r>
        <w:rPr>
          <w:noProof/>
          <w:lang w:val="nl-NL"/>
        </w:rPr>
        <w:t>Verpach</w:t>
      </w:r>
      <w:r w:rsidR="00157A41">
        <w:rPr>
          <w:noProof/>
          <w:lang w:val="nl-NL"/>
        </w:rPr>
        <w:t>t</w:t>
      </w:r>
      <w:r>
        <w:rPr>
          <w:noProof/>
          <w:lang w:val="nl-NL"/>
        </w:rPr>
        <w:t>ing van de collecte van de belastingen</w:t>
      </w:r>
    </w:p>
    <w:p w:rsidR="001A3B41" w:rsidRDefault="001A3B41" w:rsidP="001A3B41">
      <w:pPr>
        <w:pStyle w:val="ListParagraph"/>
        <w:numPr>
          <w:ilvl w:val="1"/>
          <w:numId w:val="13"/>
        </w:numPr>
        <w:spacing w:after="0"/>
        <w:rPr>
          <w:noProof/>
          <w:lang w:val="nl-NL"/>
        </w:rPr>
      </w:pPr>
      <w:r>
        <w:rPr>
          <w:noProof/>
          <w:lang w:val="nl-NL"/>
        </w:rPr>
        <w:t>verpachting van de collecte van de belasting op de bieren en wijnen op 9-10-1664</w:t>
      </w:r>
    </w:p>
    <w:p w:rsidR="001A3B41" w:rsidRDefault="001A3B41" w:rsidP="001A3B41">
      <w:pPr>
        <w:pStyle w:val="ListParagraph"/>
        <w:spacing w:after="0"/>
        <w:ind w:left="0"/>
        <w:rPr>
          <w:noProof/>
          <w:lang w:val="nl-NL"/>
        </w:rPr>
      </w:pPr>
    </w:p>
    <w:p w:rsidR="001A3B41" w:rsidRDefault="00FC285B" w:rsidP="001A3B41">
      <w:pPr>
        <w:pStyle w:val="ListParagraph"/>
        <w:numPr>
          <w:ilvl w:val="0"/>
          <w:numId w:val="17"/>
        </w:numPr>
        <w:spacing w:after="0"/>
        <w:rPr>
          <w:noProof/>
          <w:lang w:val="nl-NL"/>
        </w:rPr>
      </w:pPr>
      <w:r>
        <w:rPr>
          <w:noProof/>
          <w:lang w:val="nl-NL"/>
        </w:rPr>
        <w:t>Optreden in een geschil</w:t>
      </w:r>
    </w:p>
    <w:p w:rsidR="00FC285B" w:rsidRDefault="00FC285B" w:rsidP="00FC285B">
      <w:pPr>
        <w:pStyle w:val="ListParagraph"/>
        <w:numPr>
          <w:ilvl w:val="1"/>
          <w:numId w:val="17"/>
        </w:numPr>
        <w:spacing w:after="0"/>
        <w:rPr>
          <w:noProof/>
          <w:lang w:val="nl-NL"/>
        </w:rPr>
      </w:pPr>
      <w:r>
        <w:rPr>
          <w:noProof/>
          <w:lang w:val="nl-NL"/>
        </w:rPr>
        <w:t>Op 13-2-1676 v</w:t>
      </w:r>
      <w:r w:rsidRPr="001B09DB">
        <w:rPr>
          <w:noProof/>
          <w:lang w:val="nl-NL"/>
        </w:rPr>
        <w:t>erkla</w:t>
      </w:r>
      <w:r>
        <w:rPr>
          <w:noProof/>
          <w:lang w:val="nl-NL"/>
        </w:rPr>
        <w:t>a</w:t>
      </w:r>
      <w:r w:rsidRPr="001B09DB">
        <w:rPr>
          <w:noProof/>
          <w:lang w:val="nl-NL"/>
        </w:rPr>
        <w:t>r</w:t>
      </w:r>
      <w:r>
        <w:rPr>
          <w:noProof/>
          <w:lang w:val="nl-NL"/>
        </w:rPr>
        <w:t>d</w:t>
      </w:r>
      <w:r w:rsidRPr="001B09DB">
        <w:rPr>
          <w:noProof/>
          <w:lang w:val="nl-NL"/>
        </w:rPr>
        <w:t xml:space="preserve">en </w:t>
      </w:r>
      <w:r>
        <w:rPr>
          <w:noProof/>
          <w:lang w:val="nl-NL"/>
        </w:rPr>
        <w:t xml:space="preserve">de schepenen </w:t>
      </w:r>
      <w:r w:rsidRPr="001B09DB">
        <w:rPr>
          <w:noProof/>
          <w:lang w:val="nl-NL"/>
        </w:rPr>
        <w:t xml:space="preserve">dat </w:t>
      </w:r>
      <w:r>
        <w:rPr>
          <w:noProof/>
          <w:lang w:val="nl-NL"/>
        </w:rPr>
        <w:t xml:space="preserve">het dorp </w:t>
      </w:r>
      <w:r w:rsidRPr="001B09DB">
        <w:rPr>
          <w:noProof/>
          <w:lang w:val="nl-NL"/>
        </w:rPr>
        <w:t>de gijzeling van de beurders van de Franse contribute zullen lossen</w:t>
      </w:r>
    </w:p>
    <w:p w:rsidR="001A3B41" w:rsidRPr="001B09DB" w:rsidRDefault="001A3B41" w:rsidP="001A3B41">
      <w:pPr>
        <w:spacing w:after="0"/>
        <w:rPr>
          <w:noProof/>
          <w:lang w:val="nl-NL"/>
        </w:rPr>
      </w:pPr>
    </w:p>
    <w:p w:rsidR="001A3B41" w:rsidRDefault="001A3B41" w:rsidP="001A3B41">
      <w:pPr>
        <w:pStyle w:val="ListParagraph"/>
        <w:spacing w:after="0"/>
        <w:ind w:left="0"/>
        <w:rPr>
          <w:noProof/>
          <w:lang w:val="nl-NL"/>
        </w:rPr>
      </w:pPr>
    </w:p>
    <w:p w:rsidR="001A3B41" w:rsidRDefault="001A3B41" w:rsidP="001A3B41">
      <w:pPr>
        <w:pStyle w:val="ListParagraph"/>
        <w:spacing w:after="0"/>
        <w:ind w:left="0"/>
        <w:rPr>
          <w:noProof/>
          <w:lang w:val="nl-NL"/>
        </w:rPr>
      </w:pPr>
      <w:r>
        <w:rPr>
          <w:noProof/>
          <w:lang w:val="nl-NL"/>
        </w:rPr>
        <w:t xml:space="preserve">In de resolutieboeken vonden we ook enkele besluiten van de schepenen die eigenlijk onder de civiele rechtspraak hoorden, en dus niet tijdens een bestuursvergadering, maar tijdens een rechtszitting </w:t>
      </w:r>
      <w:r w:rsidR="00FC285B">
        <w:rPr>
          <w:noProof/>
          <w:lang w:val="nl-NL"/>
        </w:rPr>
        <w:t xml:space="preserve">genomen </w:t>
      </w:r>
      <w:r>
        <w:rPr>
          <w:noProof/>
          <w:lang w:val="nl-NL"/>
        </w:rPr>
        <w:t>hadden moeten worden.</w:t>
      </w:r>
    </w:p>
    <w:p w:rsidR="001A3B41" w:rsidRDefault="001A3B41" w:rsidP="001A3B41">
      <w:pPr>
        <w:pStyle w:val="ListParagraph"/>
        <w:spacing w:after="0"/>
        <w:ind w:left="0"/>
        <w:rPr>
          <w:noProof/>
          <w:lang w:val="nl-NL"/>
        </w:rPr>
      </w:pPr>
    </w:p>
    <w:p w:rsidR="00912426" w:rsidRPr="00912426" w:rsidRDefault="00912426" w:rsidP="00912426">
      <w:pPr>
        <w:pStyle w:val="ListParagraph"/>
        <w:numPr>
          <w:ilvl w:val="0"/>
          <w:numId w:val="13"/>
        </w:numPr>
        <w:spacing w:after="0"/>
        <w:rPr>
          <w:noProof/>
          <w:lang w:val="nl-NL"/>
        </w:rPr>
      </w:pPr>
      <w:r>
        <w:rPr>
          <w:noProof/>
          <w:lang w:val="nl-NL"/>
        </w:rPr>
        <w:t>Vier keer beslaglegging om betaling af te dwingen, dan wel verbod om meubels te verhuizen (lees: verbergen) in verband met een te betalen schuld</w:t>
      </w:r>
    </w:p>
    <w:p w:rsidR="00912426" w:rsidRDefault="00912426" w:rsidP="001B09DB">
      <w:pPr>
        <w:spacing w:after="0"/>
        <w:rPr>
          <w:noProof/>
          <w:lang w:val="nl-NL"/>
        </w:rPr>
      </w:pPr>
    </w:p>
    <w:p w:rsidR="001A3B41" w:rsidRDefault="001A3B41" w:rsidP="001A3B41">
      <w:pPr>
        <w:pStyle w:val="ListParagraph"/>
        <w:numPr>
          <w:ilvl w:val="0"/>
          <w:numId w:val="13"/>
        </w:numPr>
        <w:spacing w:after="0"/>
        <w:rPr>
          <w:noProof/>
          <w:lang w:val="nl-NL"/>
        </w:rPr>
      </w:pPr>
      <w:r>
        <w:rPr>
          <w:noProof/>
          <w:lang w:val="nl-NL"/>
        </w:rPr>
        <w:t>Een keer de oplegging van een boete: een keer vanwege nalatigheid bij het onderhoud van een arm kind dat men de aanbested had</w:t>
      </w:r>
    </w:p>
    <w:p w:rsidR="001A3B41" w:rsidRDefault="001A3B41" w:rsidP="001A3B41">
      <w:pPr>
        <w:pStyle w:val="ListParagraph"/>
        <w:spacing w:after="0"/>
        <w:rPr>
          <w:noProof/>
          <w:lang w:val="nl-NL"/>
        </w:rPr>
      </w:pPr>
    </w:p>
    <w:p w:rsidR="001A3B41" w:rsidRPr="001A3B41" w:rsidRDefault="001A3B41" w:rsidP="001A3B41">
      <w:pPr>
        <w:pStyle w:val="ListParagraph"/>
        <w:numPr>
          <w:ilvl w:val="0"/>
          <w:numId w:val="13"/>
        </w:numPr>
        <w:spacing w:after="0"/>
        <w:rPr>
          <w:noProof/>
          <w:lang w:val="nl-NL"/>
        </w:rPr>
      </w:pPr>
      <w:r>
        <w:rPr>
          <w:noProof/>
          <w:lang w:val="nl-NL"/>
        </w:rPr>
        <w:t>Een keer een verbod om betwist land te gebruiken.</w:t>
      </w:r>
    </w:p>
    <w:p w:rsidR="00060EA0" w:rsidRDefault="00060EA0" w:rsidP="001B09DB">
      <w:pPr>
        <w:spacing w:after="0"/>
        <w:rPr>
          <w:noProof/>
          <w:lang w:val="nl-NL"/>
        </w:rPr>
      </w:pPr>
    </w:p>
    <w:p w:rsidR="00FC285B" w:rsidRDefault="00FC285B" w:rsidP="001B09DB">
      <w:pPr>
        <w:spacing w:after="0"/>
        <w:rPr>
          <w:noProof/>
          <w:lang w:val="nl-NL"/>
        </w:rPr>
      </w:pPr>
    </w:p>
    <w:p w:rsidR="00FC285B" w:rsidRDefault="00FC285B" w:rsidP="001B09DB">
      <w:pPr>
        <w:spacing w:after="0"/>
        <w:rPr>
          <w:noProof/>
          <w:lang w:val="nl-NL"/>
        </w:rPr>
      </w:pPr>
      <w:r>
        <w:rPr>
          <w:noProof/>
          <w:lang w:val="nl-NL"/>
        </w:rPr>
        <w:t>In de resolutieboeken worden ook optredens vermeld van de borgemeesters alleen. Dit betrof zonder uitzondering de verpachting of verkoop van onroerend goed, waarvan de opbrengst voor het dorp was.</w:t>
      </w:r>
    </w:p>
    <w:p w:rsidR="00FC285B" w:rsidRDefault="00FC285B"/>
    <w:p w:rsidR="00FC285B" w:rsidRPr="00FC285B" w:rsidRDefault="00FC285B" w:rsidP="00FC285B">
      <w:pPr>
        <w:spacing w:after="0"/>
        <w:rPr>
          <w:b/>
          <w:noProof/>
          <w:sz w:val="24"/>
          <w:szCs w:val="24"/>
          <w:lang w:val="nl-NL"/>
        </w:rPr>
      </w:pPr>
      <w:r w:rsidRPr="00FC285B">
        <w:rPr>
          <w:b/>
          <w:noProof/>
          <w:sz w:val="24"/>
          <w:szCs w:val="24"/>
          <w:lang w:val="nl-NL"/>
        </w:rPr>
        <w:t xml:space="preserve">De besluiten van schepen met </w:t>
      </w:r>
      <w:r w:rsidR="00157A41">
        <w:rPr>
          <w:b/>
          <w:noProof/>
          <w:sz w:val="24"/>
          <w:szCs w:val="24"/>
          <w:lang w:val="nl-NL"/>
        </w:rPr>
        <w:t xml:space="preserve">enkele </w:t>
      </w:r>
      <w:r w:rsidRPr="00FC285B">
        <w:rPr>
          <w:b/>
          <w:noProof/>
          <w:sz w:val="24"/>
          <w:szCs w:val="24"/>
          <w:lang w:val="nl-NL"/>
        </w:rPr>
        <w:t>andere functionarissen</w:t>
      </w:r>
    </w:p>
    <w:p w:rsidR="00FC285B" w:rsidRPr="00FC285B" w:rsidRDefault="00FC285B" w:rsidP="00FC285B">
      <w:pPr>
        <w:spacing w:after="0"/>
        <w:rPr>
          <w:noProof/>
          <w:lang w:val="nl-NL"/>
        </w:rPr>
      </w:pPr>
    </w:p>
    <w:p w:rsidR="00FC285B" w:rsidRDefault="00FC285B" w:rsidP="00FC285B">
      <w:pPr>
        <w:pStyle w:val="ListParagraph"/>
        <w:numPr>
          <w:ilvl w:val="0"/>
          <w:numId w:val="13"/>
        </w:numPr>
        <w:spacing w:after="0"/>
        <w:rPr>
          <w:noProof/>
          <w:lang w:val="nl-NL"/>
        </w:rPr>
      </w:pPr>
      <w:r w:rsidRPr="00FC285B">
        <w:rPr>
          <w:noProof/>
          <w:lang w:val="nl-NL"/>
        </w:rPr>
        <w:t>Besluiten van schepenen met de twaalfmannen</w:t>
      </w:r>
      <w:r>
        <w:rPr>
          <w:noProof/>
          <w:lang w:val="nl-NL"/>
        </w:rPr>
        <w:t>. De twaalfmannen waren de vertegenwoordigers van de buurtschappen.</w:t>
      </w:r>
    </w:p>
    <w:p w:rsidR="00FC285B" w:rsidRPr="00FC285B" w:rsidRDefault="00FC285B" w:rsidP="00FC285B">
      <w:pPr>
        <w:pStyle w:val="ListParagraph"/>
        <w:numPr>
          <w:ilvl w:val="1"/>
          <w:numId w:val="13"/>
        </w:numPr>
        <w:spacing w:after="0"/>
        <w:rPr>
          <w:noProof/>
          <w:lang w:val="nl-NL"/>
        </w:rPr>
      </w:pPr>
      <w:r>
        <w:rPr>
          <w:noProof/>
          <w:lang w:val="nl-NL"/>
        </w:rPr>
        <w:t>Op 30-10-1662 een betalingsbevel aan de borgemeesters</w:t>
      </w:r>
    </w:p>
    <w:p w:rsidR="00FC285B" w:rsidRDefault="00FC285B" w:rsidP="00FC285B">
      <w:pPr>
        <w:pStyle w:val="ListParagraph"/>
        <w:numPr>
          <w:ilvl w:val="1"/>
          <w:numId w:val="13"/>
        </w:numPr>
        <w:spacing w:after="0"/>
        <w:rPr>
          <w:noProof/>
          <w:lang w:val="nl-NL"/>
        </w:rPr>
      </w:pPr>
      <w:r>
        <w:rPr>
          <w:noProof/>
          <w:lang w:val="nl-NL"/>
        </w:rPr>
        <w:t>Stellen op 10-8-1674 de hoogte van het hoofsgeld vast</w:t>
      </w:r>
    </w:p>
    <w:p w:rsidR="00FC285B" w:rsidRDefault="00FC285B" w:rsidP="00FC285B">
      <w:pPr>
        <w:pStyle w:val="ListParagraph"/>
        <w:numPr>
          <w:ilvl w:val="1"/>
          <w:numId w:val="13"/>
        </w:numPr>
        <w:spacing w:after="0"/>
        <w:rPr>
          <w:noProof/>
          <w:lang w:val="nl-NL"/>
        </w:rPr>
      </w:pPr>
      <w:r>
        <w:rPr>
          <w:noProof/>
          <w:lang w:val="nl-NL"/>
        </w:rPr>
        <w:lastRenderedPageBreak/>
        <w:t xml:space="preserve">Bevelen op 20-2-1665 </w:t>
      </w:r>
      <w:r w:rsidRPr="001B09DB">
        <w:rPr>
          <w:noProof/>
          <w:lang w:val="nl-NL"/>
        </w:rPr>
        <w:t>de b</w:t>
      </w:r>
      <w:r>
        <w:rPr>
          <w:noProof/>
          <w:lang w:val="nl-NL"/>
        </w:rPr>
        <w:t>o</w:t>
      </w:r>
      <w:r w:rsidRPr="001B09DB">
        <w:rPr>
          <w:noProof/>
          <w:lang w:val="nl-NL"/>
        </w:rPr>
        <w:t xml:space="preserve">rgemeesters dat ze geen boete </w:t>
      </w:r>
      <w:r>
        <w:rPr>
          <w:noProof/>
          <w:lang w:val="nl-NL"/>
        </w:rPr>
        <w:t xml:space="preserve">mogen </w:t>
      </w:r>
      <w:r w:rsidRPr="001B09DB">
        <w:rPr>
          <w:noProof/>
          <w:lang w:val="nl-NL"/>
        </w:rPr>
        <w:t>betalen voor Marten Michiel Donckers die in gijzeling is</w:t>
      </w:r>
    </w:p>
    <w:p w:rsidR="00FC285B" w:rsidRDefault="00FC285B" w:rsidP="00FC285B">
      <w:pPr>
        <w:spacing w:after="0"/>
        <w:rPr>
          <w:noProof/>
          <w:lang w:val="nl-NL"/>
        </w:rPr>
      </w:pPr>
    </w:p>
    <w:p w:rsidR="00FC285B" w:rsidRDefault="00FC285B" w:rsidP="00FC285B">
      <w:pPr>
        <w:pStyle w:val="ListParagraph"/>
        <w:numPr>
          <w:ilvl w:val="0"/>
          <w:numId w:val="13"/>
        </w:numPr>
        <w:spacing w:after="0"/>
        <w:rPr>
          <w:noProof/>
          <w:lang w:val="nl-NL"/>
        </w:rPr>
      </w:pPr>
      <w:r>
        <w:rPr>
          <w:noProof/>
          <w:lang w:val="nl-NL"/>
        </w:rPr>
        <w:t>Besluiten van schepenen met borgemeesters</w:t>
      </w:r>
    </w:p>
    <w:p w:rsidR="00277D32" w:rsidRDefault="00277D32" w:rsidP="00277D32">
      <w:pPr>
        <w:pStyle w:val="ListParagraph"/>
        <w:numPr>
          <w:ilvl w:val="0"/>
          <w:numId w:val="25"/>
        </w:numPr>
        <w:spacing w:after="0"/>
        <w:rPr>
          <w:rFonts w:cs="Arial"/>
          <w:noProof/>
          <w:lang w:val="nl-NL"/>
        </w:rPr>
      </w:pPr>
      <w:r>
        <w:rPr>
          <w:noProof/>
          <w:lang w:val="nl-NL"/>
        </w:rPr>
        <w:t xml:space="preserve">Uit een wat vroegere periode: </w:t>
      </w:r>
      <w:r>
        <w:rPr>
          <w:rFonts w:cs="Arial"/>
          <w:noProof/>
          <w:lang w:val="nl-NL"/>
        </w:rPr>
        <w:t>In 1623 maakten de schepenen samen met de borgemeesters plannen om de schutskooi te verzetten</w:t>
      </w:r>
    </w:p>
    <w:p w:rsidR="00FC285B" w:rsidRDefault="00FC285B" w:rsidP="00FC285B">
      <w:pPr>
        <w:pStyle w:val="ListParagraph"/>
        <w:numPr>
          <w:ilvl w:val="1"/>
          <w:numId w:val="13"/>
        </w:numPr>
        <w:spacing w:after="0"/>
        <w:rPr>
          <w:noProof/>
          <w:lang w:val="nl-NL"/>
        </w:rPr>
      </w:pPr>
      <w:r>
        <w:rPr>
          <w:noProof/>
          <w:lang w:val="nl-NL"/>
        </w:rPr>
        <w:t>Op 3-5-1664 de aanbested</w:t>
      </w:r>
      <w:r w:rsidR="00277D32">
        <w:rPr>
          <w:noProof/>
          <w:lang w:val="nl-NL"/>
        </w:rPr>
        <w:t>i</w:t>
      </w:r>
      <w:r>
        <w:rPr>
          <w:noProof/>
          <w:lang w:val="nl-NL"/>
        </w:rPr>
        <w:t>ng van de bouw van een nieuwe schutskooi</w:t>
      </w:r>
    </w:p>
    <w:p w:rsidR="00FC285B" w:rsidRDefault="00FC285B" w:rsidP="00FC285B">
      <w:pPr>
        <w:pStyle w:val="ListParagraph"/>
        <w:numPr>
          <w:ilvl w:val="1"/>
          <w:numId w:val="13"/>
        </w:numPr>
        <w:spacing w:after="0"/>
        <w:rPr>
          <w:noProof/>
          <w:lang w:val="nl-NL"/>
        </w:rPr>
      </w:pPr>
      <w:r>
        <w:rPr>
          <w:noProof/>
          <w:lang w:val="nl-NL"/>
        </w:rPr>
        <w:t>Op 16-6-1665 verpachting van grond. Meestal deden de borgemeesters dat alleen.</w:t>
      </w:r>
    </w:p>
    <w:p w:rsidR="00FC285B" w:rsidRDefault="00FC285B" w:rsidP="00FC285B">
      <w:pPr>
        <w:pStyle w:val="ListParagraph"/>
        <w:numPr>
          <w:ilvl w:val="1"/>
          <w:numId w:val="13"/>
        </w:numPr>
        <w:spacing w:after="0"/>
        <w:rPr>
          <w:noProof/>
          <w:lang w:val="nl-NL"/>
        </w:rPr>
      </w:pPr>
      <w:r>
        <w:rPr>
          <w:noProof/>
          <w:lang w:val="nl-NL"/>
        </w:rPr>
        <w:t>Op 11-1-1676 een v</w:t>
      </w:r>
      <w:r w:rsidR="00277D32">
        <w:rPr>
          <w:noProof/>
          <w:lang w:val="nl-NL"/>
        </w:rPr>
        <w:t>erklaring van de gemaakte koste</w:t>
      </w:r>
      <w:r>
        <w:rPr>
          <w:noProof/>
          <w:lang w:val="nl-NL"/>
        </w:rPr>
        <w:t xml:space="preserve"> na inkwartiering van soldaten</w:t>
      </w:r>
    </w:p>
    <w:p w:rsidR="00FC285B" w:rsidRDefault="00FC285B" w:rsidP="001B09DB">
      <w:pPr>
        <w:spacing w:after="0"/>
        <w:rPr>
          <w:noProof/>
          <w:lang w:val="nl-NL"/>
        </w:rPr>
      </w:pPr>
    </w:p>
    <w:p w:rsidR="00FC285B" w:rsidRDefault="00FC285B" w:rsidP="00FC285B">
      <w:pPr>
        <w:pStyle w:val="ListParagraph"/>
        <w:numPr>
          <w:ilvl w:val="0"/>
          <w:numId w:val="13"/>
        </w:numPr>
        <w:spacing w:after="0"/>
        <w:rPr>
          <w:noProof/>
          <w:lang w:val="nl-NL"/>
        </w:rPr>
      </w:pPr>
      <w:r w:rsidRPr="00FC285B">
        <w:rPr>
          <w:noProof/>
          <w:lang w:val="nl-NL"/>
        </w:rPr>
        <w:t>Besluiten van schepenen met de vorster:</w:t>
      </w:r>
    </w:p>
    <w:p w:rsidR="00FC285B" w:rsidRPr="00FC285B" w:rsidRDefault="00FC285B" w:rsidP="00FC285B">
      <w:pPr>
        <w:pStyle w:val="ListParagraph"/>
        <w:numPr>
          <w:ilvl w:val="1"/>
          <w:numId w:val="13"/>
        </w:numPr>
        <w:spacing w:after="0"/>
        <w:rPr>
          <w:noProof/>
          <w:lang w:val="nl-NL"/>
        </w:rPr>
      </w:pPr>
      <w:r>
        <w:rPr>
          <w:noProof/>
          <w:lang w:val="nl-NL"/>
        </w:rPr>
        <w:t>Op 2-4-1663 de opname van de kleine specie</w:t>
      </w:r>
    </w:p>
    <w:p w:rsidR="00FC285B" w:rsidRDefault="00FC285B" w:rsidP="001B09DB">
      <w:pPr>
        <w:spacing w:after="0"/>
        <w:rPr>
          <w:noProof/>
          <w:lang w:val="nl-NL"/>
        </w:rPr>
      </w:pPr>
    </w:p>
    <w:p w:rsidR="00FC285B" w:rsidRDefault="00FC285B" w:rsidP="00FC285B">
      <w:pPr>
        <w:pStyle w:val="ListParagraph"/>
        <w:numPr>
          <w:ilvl w:val="0"/>
          <w:numId w:val="13"/>
        </w:numPr>
        <w:spacing w:after="0"/>
        <w:rPr>
          <w:noProof/>
          <w:lang w:val="nl-NL"/>
        </w:rPr>
      </w:pPr>
      <w:r w:rsidRPr="00FC285B">
        <w:rPr>
          <w:noProof/>
          <w:lang w:val="nl-NL"/>
        </w:rPr>
        <w:t>Besluiten van schepen met twaalfmannen en borgemeesters</w:t>
      </w:r>
      <w:r w:rsidR="00197EFB">
        <w:rPr>
          <w:noProof/>
          <w:lang w:val="nl-NL"/>
        </w:rPr>
        <w:t xml:space="preserve">. De borgemeesters waren belast met het ophalen van de plaatselijke belastingen en het doen van uitgaven voor het dorp.  Het betreft bij hun gezamenlijk optreden met de </w:t>
      </w:r>
      <w:r w:rsidR="00157A41">
        <w:rPr>
          <w:noProof/>
          <w:lang w:val="nl-NL"/>
        </w:rPr>
        <w:t>schepenen steeds de belasting of</w:t>
      </w:r>
      <w:r w:rsidR="00197EFB">
        <w:rPr>
          <w:noProof/>
          <w:lang w:val="nl-NL"/>
        </w:rPr>
        <w:t xml:space="preserve"> dorpsfinanciën.</w:t>
      </w:r>
    </w:p>
    <w:p w:rsidR="00197EFB" w:rsidRDefault="00197EFB" w:rsidP="00FC285B">
      <w:pPr>
        <w:pStyle w:val="ListParagraph"/>
        <w:numPr>
          <w:ilvl w:val="1"/>
          <w:numId w:val="13"/>
        </w:numPr>
        <w:spacing w:after="0"/>
        <w:rPr>
          <w:noProof/>
          <w:lang w:val="nl-NL"/>
        </w:rPr>
      </w:pPr>
      <w:r>
        <w:rPr>
          <w:noProof/>
          <w:lang w:val="nl-NL"/>
        </w:rPr>
        <w:t>Op 2-4-1663 de verpachting van de collecte van het gemaal</w:t>
      </w:r>
    </w:p>
    <w:p w:rsidR="00197EFB" w:rsidRDefault="00197EFB" w:rsidP="00FC285B">
      <w:pPr>
        <w:pStyle w:val="ListParagraph"/>
        <w:numPr>
          <w:ilvl w:val="1"/>
          <w:numId w:val="13"/>
        </w:numPr>
        <w:spacing w:after="0"/>
        <w:rPr>
          <w:noProof/>
          <w:lang w:val="nl-NL"/>
        </w:rPr>
      </w:pPr>
      <w:r>
        <w:rPr>
          <w:noProof/>
          <w:lang w:val="nl-NL"/>
        </w:rPr>
        <w:t xml:space="preserve">Op 4-4-1664 vaststelling van de aanslag per persoon </w:t>
      </w:r>
      <w:r w:rsidRPr="001B09DB">
        <w:rPr>
          <w:noProof/>
          <w:lang w:val="nl-NL"/>
        </w:rPr>
        <w:t xml:space="preserve">voor </w:t>
      </w:r>
      <w:r>
        <w:rPr>
          <w:noProof/>
          <w:lang w:val="nl-NL"/>
        </w:rPr>
        <w:t xml:space="preserve">het </w:t>
      </w:r>
      <w:r w:rsidRPr="001B09DB">
        <w:rPr>
          <w:noProof/>
          <w:lang w:val="nl-NL"/>
        </w:rPr>
        <w:t xml:space="preserve">gemaal, </w:t>
      </w:r>
      <w:r>
        <w:rPr>
          <w:noProof/>
          <w:lang w:val="nl-NL"/>
        </w:rPr>
        <w:t xml:space="preserve">de </w:t>
      </w:r>
      <w:r w:rsidRPr="001B09DB">
        <w:rPr>
          <w:noProof/>
          <w:lang w:val="nl-NL"/>
        </w:rPr>
        <w:t xml:space="preserve">consumptie en </w:t>
      </w:r>
      <w:r>
        <w:rPr>
          <w:noProof/>
          <w:lang w:val="nl-NL"/>
        </w:rPr>
        <w:t xml:space="preserve">de </w:t>
      </w:r>
      <w:r w:rsidRPr="001B09DB">
        <w:rPr>
          <w:noProof/>
          <w:lang w:val="nl-NL"/>
        </w:rPr>
        <w:t>kleine specie</w:t>
      </w:r>
    </w:p>
    <w:p w:rsidR="00FC285B" w:rsidRDefault="00197EFB" w:rsidP="00FC285B">
      <w:pPr>
        <w:pStyle w:val="ListParagraph"/>
        <w:numPr>
          <w:ilvl w:val="1"/>
          <w:numId w:val="13"/>
        </w:numPr>
        <w:spacing w:after="0"/>
        <w:rPr>
          <w:noProof/>
          <w:lang w:val="nl-NL"/>
        </w:rPr>
      </w:pPr>
      <w:r>
        <w:rPr>
          <w:noProof/>
          <w:lang w:val="nl-NL"/>
        </w:rPr>
        <w:t>Op 10-8-1674 de afrekening van de verponding</w:t>
      </w:r>
    </w:p>
    <w:p w:rsidR="00197EFB" w:rsidRDefault="00197EFB" w:rsidP="00FC285B">
      <w:pPr>
        <w:pStyle w:val="ListParagraph"/>
        <w:numPr>
          <w:ilvl w:val="1"/>
          <w:numId w:val="13"/>
        </w:numPr>
        <w:spacing w:after="0"/>
        <w:rPr>
          <w:noProof/>
          <w:lang w:val="nl-NL"/>
        </w:rPr>
      </w:pPr>
      <w:r>
        <w:rPr>
          <w:noProof/>
          <w:lang w:val="nl-NL"/>
        </w:rPr>
        <w:t>Op 24-2-1674 het sluiten van een contract met de stadhouder, waarbij de jaarlijkse bijdrage van Veghel voor het salaris van de stadhuder geregeld werd. Hier staat epliciet bij dat de schepenen, twaalfmannen en borgemeesters het hele corpus van Veghel vertegenwoordigen. Ook als dat er niet bij staat was dat altijd impliciet zo.</w:t>
      </w:r>
    </w:p>
    <w:p w:rsidR="00197EFB" w:rsidRPr="00FC285B" w:rsidRDefault="00197EFB" w:rsidP="00FC285B">
      <w:pPr>
        <w:pStyle w:val="ListParagraph"/>
        <w:numPr>
          <w:ilvl w:val="1"/>
          <w:numId w:val="13"/>
        </w:numPr>
        <w:spacing w:after="0"/>
        <w:rPr>
          <w:noProof/>
          <w:lang w:val="nl-NL"/>
        </w:rPr>
      </w:pPr>
      <w:r>
        <w:rPr>
          <w:noProof/>
          <w:lang w:val="nl-NL"/>
        </w:rPr>
        <w:t>In april 1674 de aanbested</w:t>
      </w:r>
      <w:r w:rsidRPr="001B09DB">
        <w:rPr>
          <w:noProof/>
          <w:lang w:val="nl-NL"/>
        </w:rPr>
        <w:t xml:space="preserve">ing </w:t>
      </w:r>
      <w:r>
        <w:rPr>
          <w:noProof/>
          <w:lang w:val="nl-NL"/>
        </w:rPr>
        <w:t xml:space="preserve">van de </w:t>
      </w:r>
      <w:r w:rsidRPr="001B09DB">
        <w:rPr>
          <w:noProof/>
          <w:lang w:val="nl-NL"/>
        </w:rPr>
        <w:t xml:space="preserve">collecte </w:t>
      </w:r>
      <w:r>
        <w:rPr>
          <w:noProof/>
          <w:lang w:val="nl-NL"/>
        </w:rPr>
        <w:t xml:space="preserve">van het </w:t>
      </w:r>
      <w:r w:rsidRPr="001B09DB">
        <w:rPr>
          <w:noProof/>
          <w:lang w:val="nl-NL"/>
        </w:rPr>
        <w:t xml:space="preserve">gemaal en </w:t>
      </w:r>
      <w:r>
        <w:rPr>
          <w:noProof/>
          <w:lang w:val="nl-NL"/>
        </w:rPr>
        <w:t xml:space="preserve">de </w:t>
      </w:r>
      <w:r w:rsidRPr="001B09DB">
        <w:rPr>
          <w:noProof/>
          <w:lang w:val="nl-NL"/>
        </w:rPr>
        <w:t>kleine specie</w:t>
      </w:r>
    </w:p>
    <w:p w:rsidR="00FC285B" w:rsidRDefault="00FC285B" w:rsidP="001B09DB">
      <w:pPr>
        <w:spacing w:after="0"/>
        <w:rPr>
          <w:noProof/>
          <w:lang w:val="nl-NL"/>
        </w:rPr>
      </w:pPr>
    </w:p>
    <w:p w:rsidR="00C12B22" w:rsidRDefault="00C12B22" w:rsidP="001B09DB">
      <w:pPr>
        <w:spacing w:after="0"/>
        <w:rPr>
          <w:noProof/>
          <w:lang w:val="nl-NL"/>
        </w:rPr>
      </w:pPr>
    </w:p>
    <w:p w:rsidR="00197EFB" w:rsidRDefault="00197EFB" w:rsidP="001B09DB">
      <w:pPr>
        <w:spacing w:after="0"/>
        <w:rPr>
          <w:noProof/>
          <w:lang w:val="nl-NL"/>
        </w:rPr>
      </w:pPr>
    </w:p>
    <w:p w:rsidR="00197EFB" w:rsidRPr="00FC285B" w:rsidRDefault="00197EFB" w:rsidP="00197EFB">
      <w:pPr>
        <w:spacing w:after="0"/>
        <w:rPr>
          <w:b/>
          <w:noProof/>
          <w:sz w:val="24"/>
          <w:szCs w:val="24"/>
          <w:lang w:val="nl-NL"/>
        </w:rPr>
      </w:pPr>
      <w:r w:rsidRPr="00FC285B">
        <w:rPr>
          <w:b/>
          <w:noProof/>
          <w:sz w:val="24"/>
          <w:szCs w:val="24"/>
          <w:lang w:val="nl-NL"/>
        </w:rPr>
        <w:t xml:space="preserve">De besluiten van schepen met </w:t>
      </w:r>
      <w:r>
        <w:rPr>
          <w:b/>
          <w:noProof/>
          <w:sz w:val="24"/>
          <w:szCs w:val="24"/>
          <w:lang w:val="nl-NL"/>
        </w:rPr>
        <w:t xml:space="preserve">alle beëdigde </w:t>
      </w:r>
      <w:r w:rsidRPr="00FC285B">
        <w:rPr>
          <w:b/>
          <w:noProof/>
          <w:sz w:val="24"/>
          <w:szCs w:val="24"/>
          <w:lang w:val="nl-NL"/>
        </w:rPr>
        <w:t>functionarissen</w:t>
      </w:r>
    </w:p>
    <w:p w:rsidR="00197EFB" w:rsidRDefault="00197EFB" w:rsidP="001B09DB">
      <w:pPr>
        <w:spacing w:after="0"/>
        <w:rPr>
          <w:noProof/>
          <w:lang w:val="nl-NL"/>
        </w:rPr>
      </w:pPr>
    </w:p>
    <w:p w:rsidR="00197EFB" w:rsidRDefault="00C12B22" w:rsidP="001B09DB">
      <w:pPr>
        <w:spacing w:after="0"/>
        <w:rPr>
          <w:noProof/>
          <w:lang w:val="nl-NL"/>
        </w:rPr>
      </w:pPr>
      <w:r>
        <w:rPr>
          <w:noProof/>
          <w:lang w:val="nl-NL"/>
        </w:rPr>
        <w:t>Dit</w:t>
      </w:r>
      <w:r w:rsidR="00197EFB">
        <w:rPr>
          <w:noProof/>
          <w:lang w:val="nl-NL"/>
        </w:rPr>
        <w:t xml:space="preserve"> zijn de vergaderingen van de s</w:t>
      </w:r>
      <w:r w:rsidR="00197EFB" w:rsidRPr="001B09DB">
        <w:rPr>
          <w:noProof/>
          <w:lang w:val="nl-NL"/>
        </w:rPr>
        <w:t>chepe</w:t>
      </w:r>
      <w:r w:rsidR="00197EFB">
        <w:rPr>
          <w:noProof/>
          <w:lang w:val="nl-NL"/>
        </w:rPr>
        <w:t xml:space="preserve">nen (al dan niet met de kwartierschout of stadhouder), </w:t>
      </w:r>
      <w:r w:rsidR="00197EFB" w:rsidRPr="001B09DB">
        <w:rPr>
          <w:noProof/>
          <w:lang w:val="nl-NL"/>
        </w:rPr>
        <w:t>gezworenen, borgemeesters, armmeesters, kerkmeesters en twaalfmannen</w:t>
      </w:r>
      <w:r w:rsidR="00197EFB">
        <w:rPr>
          <w:noProof/>
          <w:lang w:val="nl-NL"/>
        </w:rPr>
        <w:t>. Hier staat bijna steeds bij vermeld dat ze het gehele corpus van Veghel vertegenwoordigen. Het betreft de volgende zaken:</w:t>
      </w:r>
    </w:p>
    <w:p w:rsidR="00197EFB" w:rsidRDefault="00197EFB" w:rsidP="001B09DB">
      <w:pPr>
        <w:spacing w:after="0"/>
        <w:rPr>
          <w:noProof/>
          <w:lang w:val="nl-NL"/>
        </w:rPr>
      </w:pPr>
    </w:p>
    <w:p w:rsidR="00197EFB" w:rsidRDefault="00197EFB" w:rsidP="00197EFB">
      <w:pPr>
        <w:pStyle w:val="ListParagraph"/>
        <w:numPr>
          <w:ilvl w:val="0"/>
          <w:numId w:val="13"/>
        </w:numPr>
        <w:spacing w:after="0"/>
        <w:rPr>
          <w:noProof/>
          <w:lang w:val="nl-NL"/>
        </w:rPr>
      </w:pPr>
      <w:r w:rsidRPr="00197EFB">
        <w:rPr>
          <w:noProof/>
          <w:lang w:val="nl-NL"/>
        </w:rPr>
        <w:t>Het lenen van geld namens het dorp</w:t>
      </w:r>
      <w:r w:rsidR="00C12B22">
        <w:rPr>
          <w:noProof/>
          <w:lang w:val="nl-NL"/>
        </w:rPr>
        <w:t>:</w:t>
      </w:r>
    </w:p>
    <w:p w:rsidR="00197EFB" w:rsidRPr="00197EFB" w:rsidRDefault="00197EFB" w:rsidP="00197EFB">
      <w:pPr>
        <w:pStyle w:val="ListParagraph"/>
        <w:numPr>
          <w:ilvl w:val="1"/>
          <w:numId w:val="13"/>
        </w:numPr>
        <w:spacing w:after="0"/>
        <w:rPr>
          <w:noProof/>
          <w:lang w:val="nl-NL"/>
        </w:rPr>
      </w:pPr>
      <w:r>
        <w:rPr>
          <w:noProof/>
          <w:lang w:val="nl-NL"/>
        </w:rPr>
        <w:t xml:space="preserve">Op 31-10-1664, 28-10-1669, 15-12-1672, </w:t>
      </w:r>
      <w:r w:rsidR="00C12B22">
        <w:rPr>
          <w:noProof/>
          <w:lang w:val="nl-NL"/>
        </w:rPr>
        <w:t xml:space="preserve">21-3-1673, </w:t>
      </w:r>
      <w:r>
        <w:rPr>
          <w:noProof/>
          <w:lang w:val="nl-NL"/>
        </w:rPr>
        <w:t>2-6-1674, 2-9-1674, 19-12-1675, 28-12-1675, 23-11-1676</w:t>
      </w:r>
      <w:r w:rsidR="00C12B22">
        <w:rPr>
          <w:noProof/>
          <w:lang w:val="nl-NL"/>
        </w:rPr>
        <w:t>; en op 21-10-1667 het opzeggen van een geldlening</w:t>
      </w:r>
    </w:p>
    <w:p w:rsidR="00197EFB" w:rsidRDefault="00197EFB" w:rsidP="001B09DB">
      <w:pPr>
        <w:spacing w:after="0"/>
        <w:rPr>
          <w:noProof/>
          <w:lang w:val="nl-NL"/>
        </w:rPr>
      </w:pPr>
    </w:p>
    <w:p w:rsidR="00197EFB" w:rsidRDefault="00C12B22" w:rsidP="00C12B22">
      <w:pPr>
        <w:pStyle w:val="ListParagraph"/>
        <w:numPr>
          <w:ilvl w:val="0"/>
          <w:numId w:val="13"/>
        </w:numPr>
        <w:spacing w:after="0"/>
        <w:rPr>
          <w:noProof/>
          <w:lang w:val="nl-NL"/>
        </w:rPr>
      </w:pPr>
      <w:r w:rsidRPr="00C12B22">
        <w:rPr>
          <w:noProof/>
          <w:lang w:val="nl-NL"/>
        </w:rPr>
        <w:t>Belastingen</w:t>
      </w:r>
    </w:p>
    <w:p w:rsidR="00C12B22" w:rsidRPr="00C12B22" w:rsidRDefault="00C12B22" w:rsidP="00C12B22">
      <w:pPr>
        <w:pStyle w:val="ListParagraph"/>
        <w:numPr>
          <w:ilvl w:val="1"/>
          <w:numId w:val="13"/>
        </w:numPr>
        <w:spacing w:after="0"/>
        <w:rPr>
          <w:noProof/>
          <w:lang w:val="nl-NL"/>
        </w:rPr>
      </w:pPr>
      <w:r>
        <w:rPr>
          <w:noProof/>
          <w:lang w:val="nl-NL"/>
        </w:rPr>
        <w:t>De verpachting van de collecte van de verponding, de aanstelling van verpondingbeurders, de inning van het hoodsgeld</w:t>
      </w:r>
    </w:p>
    <w:p w:rsidR="00C12B22" w:rsidRDefault="00C12B22" w:rsidP="001B09DB">
      <w:pPr>
        <w:spacing w:after="0"/>
        <w:rPr>
          <w:noProof/>
          <w:lang w:val="nl-NL"/>
        </w:rPr>
      </w:pPr>
    </w:p>
    <w:p w:rsidR="00C12B22" w:rsidRDefault="00C12B22" w:rsidP="00C12B22">
      <w:pPr>
        <w:pStyle w:val="ListParagraph"/>
        <w:numPr>
          <w:ilvl w:val="0"/>
          <w:numId w:val="13"/>
        </w:numPr>
        <w:spacing w:after="0"/>
        <w:rPr>
          <w:noProof/>
          <w:lang w:val="nl-NL"/>
        </w:rPr>
      </w:pPr>
      <w:r w:rsidRPr="00C12B22">
        <w:rPr>
          <w:noProof/>
          <w:lang w:val="nl-NL"/>
        </w:rPr>
        <w:t>Dorpsschulden</w:t>
      </w:r>
    </w:p>
    <w:p w:rsidR="00C12B22" w:rsidRDefault="00C12B22" w:rsidP="00C12B22">
      <w:pPr>
        <w:pStyle w:val="ListParagraph"/>
        <w:numPr>
          <w:ilvl w:val="1"/>
          <w:numId w:val="13"/>
        </w:numPr>
        <w:spacing w:after="0"/>
        <w:rPr>
          <w:noProof/>
          <w:lang w:val="nl-NL"/>
        </w:rPr>
      </w:pPr>
      <w:r>
        <w:rPr>
          <w:noProof/>
          <w:lang w:val="nl-NL"/>
        </w:rPr>
        <w:lastRenderedPageBreak/>
        <w:t>Op 26-2-1676 machtiging</w:t>
      </w:r>
      <w:r w:rsidRPr="001B09DB">
        <w:rPr>
          <w:noProof/>
          <w:lang w:val="nl-NL"/>
        </w:rPr>
        <w:t xml:space="preserve"> </w:t>
      </w:r>
      <w:r>
        <w:rPr>
          <w:noProof/>
          <w:lang w:val="nl-NL"/>
        </w:rPr>
        <w:t xml:space="preserve">van </w:t>
      </w:r>
      <w:r w:rsidRPr="001B09DB">
        <w:rPr>
          <w:noProof/>
          <w:lang w:val="nl-NL"/>
        </w:rPr>
        <w:t xml:space="preserve">een persoon om in Den Haag kwijtschelding te vragen van een boete van 1000 gulden die Veghel op bevel van de kwartierschout moet betalen </w:t>
      </w:r>
      <w:r>
        <w:rPr>
          <w:noProof/>
          <w:lang w:val="nl-NL"/>
        </w:rPr>
        <w:t>d</w:t>
      </w:r>
      <w:r w:rsidRPr="001B09DB">
        <w:rPr>
          <w:noProof/>
          <w:lang w:val="nl-NL"/>
        </w:rPr>
        <w:t>oo</w:t>
      </w:r>
      <w:r>
        <w:rPr>
          <w:noProof/>
          <w:lang w:val="nl-NL"/>
        </w:rPr>
        <w:t>r drie regenten die in Den Bosc</w:t>
      </w:r>
      <w:r w:rsidRPr="001B09DB">
        <w:rPr>
          <w:noProof/>
          <w:lang w:val="nl-NL"/>
        </w:rPr>
        <w:t>h gegijzeld zijn</w:t>
      </w:r>
    </w:p>
    <w:p w:rsidR="00C12B22" w:rsidRPr="00C12B22" w:rsidRDefault="00C12B22" w:rsidP="00C12B22">
      <w:pPr>
        <w:pStyle w:val="ListParagraph"/>
        <w:numPr>
          <w:ilvl w:val="1"/>
          <w:numId w:val="13"/>
        </w:numPr>
        <w:spacing w:after="0"/>
        <w:rPr>
          <w:noProof/>
          <w:lang w:val="nl-NL"/>
        </w:rPr>
      </w:pPr>
      <w:r>
        <w:rPr>
          <w:noProof/>
          <w:lang w:val="nl-NL"/>
        </w:rPr>
        <w:t>Op 1-6-1677 v</w:t>
      </w:r>
      <w:r w:rsidRPr="001B09DB">
        <w:rPr>
          <w:noProof/>
          <w:lang w:val="nl-NL"/>
        </w:rPr>
        <w:t xml:space="preserve">erklaring dat het dorp </w:t>
      </w:r>
      <w:r w:rsidRPr="001B09DB">
        <w:rPr>
          <w:rFonts w:cs="Arial"/>
          <w:noProof/>
          <w:spacing w:val="-3"/>
          <w:lang w:val="nl-NL"/>
        </w:rPr>
        <w:t xml:space="preserve">ongeveer </w:t>
      </w:r>
      <w:r>
        <w:rPr>
          <w:rFonts w:cs="Arial"/>
          <w:noProof/>
          <w:spacing w:val="-3"/>
          <w:lang w:val="nl-NL"/>
        </w:rPr>
        <w:t>23000 gulden heeft moeten lenen;</w:t>
      </w:r>
      <w:r w:rsidRPr="001B09DB">
        <w:rPr>
          <w:rFonts w:cs="Arial"/>
          <w:noProof/>
          <w:spacing w:val="-3"/>
          <w:lang w:val="nl-NL"/>
        </w:rPr>
        <w:t xml:space="preserve"> voor de oorlog was de last al 18000 gulden; </w:t>
      </w:r>
      <w:r>
        <w:rPr>
          <w:rFonts w:cs="Arial"/>
          <w:noProof/>
          <w:spacing w:val="-3"/>
          <w:lang w:val="nl-NL"/>
        </w:rPr>
        <w:t xml:space="preserve">het </w:t>
      </w:r>
      <w:r w:rsidRPr="001B09DB">
        <w:rPr>
          <w:rFonts w:cs="Arial"/>
          <w:noProof/>
          <w:spacing w:val="-3"/>
          <w:lang w:val="nl-NL"/>
        </w:rPr>
        <w:t>crediet is op, executie dreigt</w:t>
      </w:r>
    </w:p>
    <w:p w:rsidR="006F2D20" w:rsidRDefault="006F2D20" w:rsidP="001B09DB">
      <w:pPr>
        <w:spacing w:after="0"/>
        <w:rPr>
          <w:noProof/>
          <w:lang w:val="nl-NL"/>
        </w:rPr>
      </w:pPr>
    </w:p>
    <w:p w:rsidR="00C12B22" w:rsidRDefault="00C12B22" w:rsidP="00C12B22">
      <w:pPr>
        <w:pStyle w:val="ListParagraph"/>
        <w:numPr>
          <w:ilvl w:val="0"/>
          <w:numId w:val="13"/>
        </w:numPr>
        <w:spacing w:after="0"/>
        <w:rPr>
          <w:noProof/>
          <w:lang w:val="nl-NL"/>
        </w:rPr>
      </w:pPr>
      <w:r>
        <w:rPr>
          <w:noProof/>
          <w:lang w:val="nl-NL"/>
        </w:rPr>
        <w:t>Geschillen:</w:t>
      </w:r>
    </w:p>
    <w:p w:rsidR="00C12B22" w:rsidRPr="00C12B22" w:rsidRDefault="00C12B22" w:rsidP="00C12B22">
      <w:pPr>
        <w:pStyle w:val="ListParagraph"/>
        <w:numPr>
          <w:ilvl w:val="1"/>
          <w:numId w:val="13"/>
        </w:numPr>
        <w:spacing w:after="0"/>
        <w:rPr>
          <w:noProof/>
          <w:lang w:val="nl-NL"/>
        </w:rPr>
      </w:pPr>
      <w:r>
        <w:rPr>
          <w:noProof/>
          <w:lang w:val="nl-NL"/>
        </w:rPr>
        <w:t>Op 17-1-1674 m</w:t>
      </w:r>
      <w:r w:rsidRPr="001B09DB">
        <w:rPr>
          <w:noProof/>
          <w:lang w:val="nl-NL"/>
        </w:rPr>
        <w:t>achtiging om namens het op te treden in een proces tegen drie inwoners</w:t>
      </w:r>
      <w:r>
        <w:rPr>
          <w:noProof/>
          <w:lang w:val="nl-NL"/>
        </w:rPr>
        <w:t>; op 3-2-1674 in hetzelfde geschil: h</w:t>
      </w:r>
      <w:r w:rsidRPr="001B09DB">
        <w:rPr>
          <w:noProof/>
          <w:lang w:val="nl-NL"/>
        </w:rPr>
        <w:t>et dorp zal betalen o</w:t>
      </w:r>
      <w:r>
        <w:rPr>
          <w:noProof/>
          <w:lang w:val="nl-NL"/>
        </w:rPr>
        <w:t>m</w:t>
      </w:r>
      <w:r w:rsidRPr="001B09DB">
        <w:rPr>
          <w:noProof/>
          <w:lang w:val="nl-NL"/>
        </w:rPr>
        <w:t xml:space="preserve"> de gijzeling van Dries Dirx ongedaan te maken</w:t>
      </w:r>
      <w:r>
        <w:rPr>
          <w:noProof/>
          <w:lang w:val="nl-NL"/>
        </w:rPr>
        <w:t>; en op 13-2-1678 b</w:t>
      </w:r>
      <w:r w:rsidRPr="001B09DB">
        <w:rPr>
          <w:noProof/>
          <w:lang w:val="nl-NL"/>
        </w:rPr>
        <w:t>etreffende de gijzeling van Marten Michiel Donckers, last om een procureur aan te stellen</w:t>
      </w:r>
    </w:p>
    <w:p w:rsidR="00C12B22" w:rsidRDefault="00C12B22" w:rsidP="001B09DB">
      <w:pPr>
        <w:spacing w:after="0"/>
        <w:rPr>
          <w:noProof/>
          <w:lang w:val="nl-NL"/>
        </w:rPr>
      </w:pPr>
    </w:p>
    <w:p w:rsidR="00C12B22" w:rsidRDefault="00C12B22" w:rsidP="00C12B22">
      <w:pPr>
        <w:pStyle w:val="ListParagraph"/>
        <w:numPr>
          <w:ilvl w:val="0"/>
          <w:numId w:val="13"/>
        </w:numPr>
        <w:spacing w:after="0"/>
        <w:rPr>
          <w:noProof/>
          <w:lang w:val="nl-NL"/>
        </w:rPr>
      </w:pPr>
      <w:r w:rsidRPr="00C12B22">
        <w:rPr>
          <w:noProof/>
          <w:lang w:val="nl-NL"/>
        </w:rPr>
        <w:t>Diversen:</w:t>
      </w:r>
    </w:p>
    <w:p w:rsidR="00C12B22" w:rsidRPr="00C12B22" w:rsidRDefault="00C12B22" w:rsidP="00C12B22">
      <w:pPr>
        <w:pStyle w:val="ListParagraph"/>
        <w:numPr>
          <w:ilvl w:val="1"/>
          <w:numId w:val="13"/>
        </w:numPr>
        <w:spacing w:after="0"/>
        <w:rPr>
          <w:noProof/>
          <w:lang w:val="nl-NL"/>
        </w:rPr>
      </w:pPr>
      <w:r>
        <w:rPr>
          <w:noProof/>
          <w:lang w:val="nl-NL"/>
        </w:rPr>
        <w:t>Op 4-4-1663: g</w:t>
      </w:r>
      <w:r w:rsidRPr="001B09DB">
        <w:rPr>
          <w:noProof/>
          <w:lang w:val="nl-NL"/>
        </w:rPr>
        <w:t xml:space="preserve">ebod tegen </w:t>
      </w:r>
      <w:r>
        <w:rPr>
          <w:noProof/>
          <w:lang w:val="nl-NL"/>
        </w:rPr>
        <w:t xml:space="preserve">het </w:t>
      </w:r>
      <w:r w:rsidRPr="001B09DB">
        <w:rPr>
          <w:noProof/>
          <w:lang w:val="nl-NL"/>
        </w:rPr>
        <w:t>achterhouden plakkaten</w:t>
      </w:r>
    </w:p>
    <w:p w:rsidR="00C12B22" w:rsidRDefault="00C12B22" w:rsidP="001B09DB">
      <w:pPr>
        <w:spacing w:after="0"/>
        <w:rPr>
          <w:noProof/>
          <w:lang w:val="nl-NL"/>
        </w:rPr>
      </w:pPr>
    </w:p>
    <w:p w:rsidR="00C12B22" w:rsidRDefault="00C12B22" w:rsidP="001B09DB">
      <w:pPr>
        <w:spacing w:after="0"/>
        <w:rPr>
          <w:b/>
          <w:noProof/>
          <w:lang w:val="nl-NL"/>
        </w:rPr>
      </w:pPr>
    </w:p>
    <w:p w:rsidR="00C12B22" w:rsidRPr="00C12B22" w:rsidRDefault="00C12B22" w:rsidP="001B09DB">
      <w:pPr>
        <w:spacing w:after="0"/>
        <w:rPr>
          <w:b/>
          <w:noProof/>
          <w:sz w:val="24"/>
          <w:szCs w:val="24"/>
          <w:lang w:val="nl-NL"/>
        </w:rPr>
      </w:pPr>
      <w:r w:rsidRPr="00C12B22">
        <w:rPr>
          <w:b/>
          <w:noProof/>
          <w:sz w:val="24"/>
          <w:szCs w:val="24"/>
          <w:lang w:val="nl-NL"/>
        </w:rPr>
        <w:t>De corporele vergaderen tussen 1672 en 1678</w:t>
      </w:r>
    </w:p>
    <w:p w:rsidR="006F2D20" w:rsidRPr="001B09DB" w:rsidRDefault="006F2D20" w:rsidP="001B09DB">
      <w:pPr>
        <w:spacing w:after="0"/>
        <w:rPr>
          <w:noProof/>
          <w:lang w:val="nl-NL"/>
        </w:rPr>
      </w:pPr>
    </w:p>
    <w:p w:rsidR="00C12B22" w:rsidRDefault="00C12B22" w:rsidP="001B09DB">
      <w:pPr>
        <w:spacing w:after="0"/>
        <w:rPr>
          <w:noProof/>
          <w:lang w:val="nl-NL"/>
        </w:rPr>
      </w:pPr>
      <w:r>
        <w:rPr>
          <w:noProof/>
          <w:lang w:val="nl-NL"/>
        </w:rPr>
        <w:t>Dit waren de vergaderingen van de s</w:t>
      </w:r>
      <w:r w:rsidRPr="001B09DB">
        <w:rPr>
          <w:noProof/>
          <w:lang w:val="nl-NL"/>
        </w:rPr>
        <w:t>chepe</w:t>
      </w:r>
      <w:r>
        <w:rPr>
          <w:noProof/>
          <w:lang w:val="nl-NL"/>
        </w:rPr>
        <w:t xml:space="preserve">nen, </w:t>
      </w:r>
      <w:r w:rsidRPr="001B09DB">
        <w:rPr>
          <w:noProof/>
          <w:lang w:val="nl-NL"/>
        </w:rPr>
        <w:t>gezworenen, borgemeesters, armmeesters, kerkmeesters en twaalfmannen</w:t>
      </w:r>
      <w:r>
        <w:rPr>
          <w:noProof/>
          <w:lang w:val="nl-NL"/>
        </w:rPr>
        <w:t xml:space="preserve"> met nog een aantal geërfden. We vonden er twee tussen 1662 en 1678:</w:t>
      </w:r>
    </w:p>
    <w:p w:rsidR="00C12B22" w:rsidRDefault="00C12B22" w:rsidP="001B09DB">
      <w:pPr>
        <w:spacing w:after="0"/>
        <w:rPr>
          <w:noProof/>
          <w:lang w:val="nl-NL"/>
        </w:rPr>
      </w:pPr>
    </w:p>
    <w:p w:rsidR="00800CE8" w:rsidRPr="001B09DB" w:rsidRDefault="00800CE8" w:rsidP="001B09DB">
      <w:pPr>
        <w:spacing w:after="0"/>
        <w:rPr>
          <w:noProof/>
          <w:lang w:val="nl-NL"/>
        </w:rPr>
      </w:pPr>
    </w:p>
    <w:tbl>
      <w:tblPr>
        <w:tblStyle w:val="TableGrid"/>
        <w:tblW w:w="0" w:type="auto"/>
        <w:tblLook w:val="04A0"/>
      </w:tblPr>
      <w:tblGrid>
        <w:gridCol w:w="1540"/>
        <w:gridCol w:w="2963"/>
        <w:gridCol w:w="3530"/>
      </w:tblGrid>
      <w:tr w:rsidR="00800CE8" w:rsidRPr="001B09DB" w:rsidTr="00F8666A">
        <w:tc>
          <w:tcPr>
            <w:tcW w:w="1540" w:type="dxa"/>
          </w:tcPr>
          <w:p w:rsidR="00800CE8" w:rsidRPr="001B09DB" w:rsidRDefault="00800CE8" w:rsidP="001B09DB">
            <w:pPr>
              <w:spacing w:line="276" w:lineRule="auto"/>
              <w:rPr>
                <w:noProof/>
                <w:lang w:val="nl-NL"/>
              </w:rPr>
            </w:pPr>
            <w:r w:rsidRPr="001B09DB">
              <w:rPr>
                <w:noProof/>
                <w:lang w:val="nl-NL"/>
              </w:rPr>
              <w:t>20-3-1673</w:t>
            </w:r>
          </w:p>
        </w:tc>
        <w:tc>
          <w:tcPr>
            <w:tcW w:w="2963" w:type="dxa"/>
          </w:tcPr>
          <w:p w:rsidR="00800CE8" w:rsidRPr="001B09DB" w:rsidRDefault="00800CE8" w:rsidP="001B09DB">
            <w:pPr>
              <w:spacing w:line="276" w:lineRule="auto"/>
              <w:rPr>
                <w:rFonts w:cs="Arial"/>
                <w:noProof/>
                <w:spacing w:val="-3"/>
                <w:lang w:val="nl-NL"/>
              </w:rPr>
            </w:pPr>
            <w:r w:rsidRPr="001B09DB">
              <w:rPr>
                <w:noProof/>
                <w:lang w:val="nl-NL"/>
              </w:rPr>
              <w:t xml:space="preserve">Regeerders hebben geld geleend met eigen personen en goederen als borg, </w:t>
            </w:r>
            <w:r w:rsidRPr="001B09DB">
              <w:rPr>
                <w:rFonts w:cs="Arial"/>
                <w:noProof/>
                <w:spacing w:val="-3"/>
                <w:lang w:val="nl-NL"/>
              </w:rPr>
              <w:t>compareren voor schepenen en regeerders de principaelste geërfden van het dorp, die regeerders indemneren voor de penningen die in het jaar 1673</w:t>
            </w:r>
          </w:p>
          <w:p w:rsidR="00800CE8" w:rsidRPr="001B09DB" w:rsidRDefault="00800CE8" w:rsidP="001B09DB">
            <w:pPr>
              <w:spacing w:line="276" w:lineRule="auto"/>
              <w:rPr>
                <w:noProof/>
                <w:lang w:val="nl-NL"/>
              </w:rPr>
            </w:pPr>
          </w:p>
        </w:tc>
        <w:tc>
          <w:tcPr>
            <w:tcW w:w="3530" w:type="dxa"/>
          </w:tcPr>
          <w:p w:rsidR="00800CE8" w:rsidRPr="001B09DB" w:rsidRDefault="007B1EA2" w:rsidP="001B09DB">
            <w:pPr>
              <w:spacing w:line="276" w:lineRule="auto"/>
              <w:rPr>
                <w:rFonts w:cs="Arial"/>
                <w:noProof/>
                <w:spacing w:val="-3"/>
                <w:lang w:val="nl-NL"/>
              </w:rPr>
            </w:pPr>
            <w:r w:rsidRPr="001B09DB">
              <w:rPr>
                <w:rFonts w:cs="Arial"/>
                <w:noProof/>
                <w:spacing w:val="-3"/>
                <w:lang w:val="nl-NL"/>
              </w:rPr>
              <w:t>Schepenen, borgemeesters, achtma</w:t>
            </w:r>
            <w:r>
              <w:rPr>
                <w:rFonts w:cs="Arial"/>
                <w:noProof/>
                <w:spacing w:val="-3"/>
                <w:lang w:val="nl-NL"/>
              </w:rPr>
              <w:t>nnen, armmeesters, kerkmeesters</w:t>
            </w:r>
            <w:r w:rsidRPr="001B09DB">
              <w:rPr>
                <w:rFonts w:cs="Arial"/>
                <w:noProof/>
                <w:spacing w:val="-3"/>
                <w:lang w:val="nl-NL"/>
              </w:rPr>
              <w:t xml:space="preserve"> </w:t>
            </w:r>
            <w:r>
              <w:rPr>
                <w:rFonts w:cs="Arial"/>
                <w:noProof/>
                <w:spacing w:val="-3"/>
                <w:lang w:val="nl-NL"/>
              </w:rPr>
              <w:t xml:space="preserve">met </w:t>
            </w:r>
            <w:r w:rsidR="00800CE8" w:rsidRPr="001B09DB">
              <w:rPr>
                <w:rFonts w:cs="Arial"/>
                <w:noProof/>
                <w:spacing w:val="-3"/>
                <w:lang w:val="nl-NL"/>
              </w:rPr>
              <w:t>96 geburen, gerangschikt per buurtschap</w:t>
            </w:r>
            <w:r>
              <w:rPr>
                <w:rFonts w:cs="Arial"/>
                <w:noProof/>
                <w:spacing w:val="-3"/>
                <w:lang w:val="nl-NL"/>
              </w:rPr>
              <w:t xml:space="preserve">, </w:t>
            </w:r>
            <w:r w:rsidRPr="001B09DB">
              <w:rPr>
                <w:rFonts w:cs="Arial"/>
                <w:noProof/>
                <w:spacing w:val="-3"/>
                <w:lang w:val="nl-NL"/>
              </w:rPr>
              <w:t>representerende het gehele corpus</w:t>
            </w:r>
            <w:r>
              <w:rPr>
                <w:rFonts w:cs="Arial"/>
                <w:noProof/>
                <w:spacing w:val="-3"/>
                <w:lang w:val="nl-NL"/>
              </w:rPr>
              <w:t xml:space="preserve"> </w:t>
            </w:r>
            <w:r w:rsidRPr="001B09DB">
              <w:rPr>
                <w:rFonts w:cs="Arial"/>
                <w:noProof/>
                <w:spacing w:val="-3"/>
                <w:lang w:val="nl-NL"/>
              </w:rPr>
              <w:t>van Veghel</w:t>
            </w:r>
          </w:p>
          <w:p w:rsidR="00800CE8" w:rsidRPr="001B09DB" w:rsidRDefault="00800CE8" w:rsidP="001B09DB">
            <w:pPr>
              <w:spacing w:line="276" w:lineRule="auto"/>
              <w:rPr>
                <w:rFonts w:cs="Arial"/>
                <w:noProof/>
                <w:spacing w:val="-3"/>
                <w:lang w:val="nl-NL"/>
              </w:rPr>
            </w:pPr>
          </w:p>
        </w:tc>
      </w:tr>
      <w:tr w:rsidR="00C12B22" w:rsidRPr="001B09DB" w:rsidTr="00F8666A">
        <w:tc>
          <w:tcPr>
            <w:tcW w:w="1540" w:type="dxa"/>
          </w:tcPr>
          <w:p w:rsidR="00C12B22" w:rsidRPr="001B09DB" w:rsidRDefault="00C12B22" w:rsidP="001B09DB">
            <w:pPr>
              <w:spacing w:line="276" w:lineRule="auto"/>
              <w:rPr>
                <w:noProof/>
                <w:lang w:val="nl-NL"/>
              </w:rPr>
            </w:pPr>
            <w:r w:rsidRPr="001B09DB">
              <w:rPr>
                <w:noProof/>
                <w:lang w:val="nl-NL"/>
              </w:rPr>
              <w:t>1-5-1677</w:t>
            </w:r>
          </w:p>
        </w:tc>
        <w:tc>
          <w:tcPr>
            <w:tcW w:w="2963" w:type="dxa"/>
          </w:tcPr>
          <w:p w:rsidR="00C12B22" w:rsidRPr="001B09DB" w:rsidRDefault="00C12B22" w:rsidP="001B09DB">
            <w:pPr>
              <w:spacing w:line="276" w:lineRule="auto"/>
              <w:rPr>
                <w:noProof/>
                <w:lang w:val="nl-NL"/>
              </w:rPr>
            </w:pPr>
            <w:r w:rsidRPr="001B09DB">
              <w:rPr>
                <w:noProof/>
                <w:lang w:val="nl-NL"/>
              </w:rPr>
              <w:t>Machtiging om 1000 gulden te lenen</w:t>
            </w:r>
          </w:p>
        </w:tc>
        <w:tc>
          <w:tcPr>
            <w:tcW w:w="3530" w:type="dxa"/>
          </w:tcPr>
          <w:p w:rsidR="00C12B22" w:rsidRDefault="00C12B22" w:rsidP="007B1EA2">
            <w:pPr>
              <w:spacing w:line="276" w:lineRule="auto"/>
              <w:rPr>
                <w:rFonts w:cs="Arial"/>
                <w:noProof/>
                <w:spacing w:val="-3"/>
                <w:lang w:val="nl-NL"/>
              </w:rPr>
            </w:pPr>
            <w:r w:rsidRPr="001B09DB">
              <w:rPr>
                <w:rFonts w:cs="Arial"/>
                <w:noProof/>
                <w:spacing w:val="-3"/>
                <w:lang w:val="nl-NL"/>
              </w:rPr>
              <w:t xml:space="preserve">Schepenen, borgemeesters, achtmannen, armmeesters, kerkmeesters, </w:t>
            </w:r>
            <w:r w:rsidR="007B1EA2">
              <w:rPr>
                <w:rFonts w:cs="Arial"/>
                <w:noProof/>
                <w:spacing w:val="-3"/>
                <w:lang w:val="nl-NL"/>
              </w:rPr>
              <w:t xml:space="preserve">met </w:t>
            </w:r>
            <w:r w:rsidRPr="00C12B22">
              <w:rPr>
                <w:rFonts w:cs="Arial"/>
                <w:noProof/>
                <w:spacing w:val="-3"/>
                <w:lang w:val="nl-NL"/>
              </w:rPr>
              <w:t>33 geërfden</w:t>
            </w:r>
            <w:r w:rsidRPr="001B09DB">
              <w:rPr>
                <w:rFonts w:cs="Arial"/>
                <w:noProof/>
                <w:spacing w:val="-3"/>
                <w:lang w:val="nl-NL"/>
              </w:rPr>
              <w:t>, representerende het gehele corpus van Veghel</w:t>
            </w:r>
          </w:p>
          <w:p w:rsidR="007B1EA2" w:rsidRPr="001B09DB" w:rsidRDefault="007B1EA2" w:rsidP="007B1EA2">
            <w:pPr>
              <w:spacing w:line="276" w:lineRule="auto"/>
              <w:rPr>
                <w:rFonts w:cs="Arial"/>
                <w:noProof/>
                <w:spacing w:val="-3"/>
                <w:lang w:val="nl-NL"/>
              </w:rPr>
            </w:pPr>
          </w:p>
        </w:tc>
      </w:tr>
    </w:tbl>
    <w:p w:rsidR="00B727DF" w:rsidRDefault="00B727DF" w:rsidP="00012687">
      <w:pPr>
        <w:spacing w:after="0"/>
        <w:rPr>
          <w:noProof/>
          <w:lang w:val="nl-NL"/>
        </w:rPr>
      </w:pPr>
    </w:p>
    <w:p w:rsidR="00012687" w:rsidRDefault="00012687" w:rsidP="00012687">
      <w:pPr>
        <w:spacing w:after="0"/>
        <w:rPr>
          <w:noProof/>
          <w:lang w:val="nl-NL"/>
        </w:rPr>
      </w:pPr>
    </w:p>
    <w:p w:rsidR="00012687" w:rsidRDefault="00012687" w:rsidP="00012687">
      <w:pPr>
        <w:spacing w:after="0"/>
        <w:rPr>
          <w:noProof/>
          <w:lang w:val="nl-NL"/>
        </w:rPr>
      </w:pPr>
    </w:p>
    <w:p w:rsidR="00012687" w:rsidRPr="00012687" w:rsidRDefault="00012687" w:rsidP="00012687">
      <w:pPr>
        <w:spacing w:after="0"/>
        <w:rPr>
          <w:b/>
          <w:noProof/>
          <w:sz w:val="28"/>
          <w:szCs w:val="28"/>
          <w:lang w:val="nl-NL"/>
        </w:rPr>
      </w:pPr>
      <w:r w:rsidRPr="00012687">
        <w:rPr>
          <w:b/>
          <w:noProof/>
          <w:sz w:val="28"/>
          <w:szCs w:val="28"/>
          <w:lang w:val="nl-NL"/>
        </w:rPr>
        <w:t>Samenvatting</w:t>
      </w:r>
    </w:p>
    <w:p w:rsidR="00012687" w:rsidRDefault="00012687" w:rsidP="00012687">
      <w:pPr>
        <w:spacing w:after="0"/>
        <w:rPr>
          <w:b/>
          <w:noProof/>
          <w:lang w:val="nl-NL"/>
        </w:rPr>
      </w:pPr>
    </w:p>
    <w:p w:rsidR="00012687" w:rsidRPr="001B09DB" w:rsidRDefault="00012687" w:rsidP="00012687">
      <w:pPr>
        <w:spacing w:after="0"/>
        <w:rPr>
          <w:noProof/>
          <w:lang w:val="nl-NL"/>
        </w:rPr>
      </w:pPr>
      <w:r>
        <w:rPr>
          <w:noProof/>
          <w:lang w:val="nl-NL"/>
        </w:rPr>
        <w:lastRenderedPageBreak/>
        <w:t>Tussen 1</w:t>
      </w:r>
      <w:r w:rsidRPr="00012687">
        <w:rPr>
          <w:noProof/>
          <w:lang w:val="nl-NL"/>
        </w:rPr>
        <w:t>6</w:t>
      </w:r>
      <w:r>
        <w:rPr>
          <w:noProof/>
          <w:lang w:val="nl-NL"/>
        </w:rPr>
        <w:t>6</w:t>
      </w:r>
      <w:r w:rsidRPr="00012687">
        <w:rPr>
          <w:noProof/>
          <w:lang w:val="nl-NL"/>
        </w:rPr>
        <w:t>2</w:t>
      </w:r>
      <w:r>
        <w:rPr>
          <w:noProof/>
          <w:lang w:val="nl-NL"/>
        </w:rPr>
        <w:t xml:space="preserve"> en 1678 kwamen de regenten op onregelmatige tijden bijeen, afhankelijk van de behoeften. De resolutieboeken vermelden voor die periode niet zozeer de vergaderingen, maar de genomen besluiten. </w:t>
      </w:r>
      <w:r w:rsidRPr="001B09DB">
        <w:rPr>
          <w:noProof/>
          <w:lang w:val="nl-NL"/>
        </w:rPr>
        <w:t>Het regentencollege blijkt in die periode in vier verschllende hoedanigheden te vergaderen.</w:t>
      </w:r>
    </w:p>
    <w:p w:rsidR="00012687" w:rsidRPr="001B09DB" w:rsidRDefault="00012687" w:rsidP="00012687">
      <w:pPr>
        <w:spacing w:after="0"/>
        <w:rPr>
          <w:noProof/>
          <w:lang w:val="nl-NL"/>
        </w:rPr>
      </w:pPr>
    </w:p>
    <w:p w:rsidR="00012687" w:rsidRDefault="00012687" w:rsidP="00012687">
      <w:pPr>
        <w:pStyle w:val="ListParagraph"/>
        <w:spacing w:after="0"/>
        <w:ind w:left="0"/>
        <w:rPr>
          <w:noProof/>
          <w:lang w:val="nl-NL"/>
        </w:rPr>
      </w:pPr>
      <w:r w:rsidRPr="001B09DB">
        <w:rPr>
          <w:noProof/>
          <w:lang w:val="nl-NL"/>
        </w:rPr>
        <w:t>De officier met schepenen. De officier was de kwartierschout of zijn stadhouder. Zij konden ook vervangen worden door de president-schepen. In dat laatste geval vergaderden de schepenen alleen. Dit college werd ook we</w:t>
      </w:r>
      <w:r>
        <w:rPr>
          <w:noProof/>
          <w:lang w:val="nl-NL"/>
        </w:rPr>
        <w:t>l aangeduid als 'de magistraat'. De meeste besluiten werden door de schepenen (al dan niet met de kwartierschout of stadhouder) alleen genomen. De kwartierschout of stadhouder was in 42 % aanwezig. Daarnaast waren ze ook aanwezig op rechtzittingen. Als de situatie in veghel representatief is voor het hele kwartie Peelland en besteedden de kwartierschout en zijn stadhouder samen ongeveer 20 dagen per maand aan vergaderingen en rechtzittingen in de Peellandse dorpen.</w:t>
      </w:r>
    </w:p>
    <w:p w:rsidR="00012687" w:rsidRDefault="00012687" w:rsidP="00012687">
      <w:pPr>
        <w:pStyle w:val="ListParagraph"/>
        <w:spacing w:after="0"/>
        <w:ind w:left="0"/>
        <w:rPr>
          <w:noProof/>
          <w:lang w:val="nl-NL"/>
        </w:rPr>
      </w:pPr>
    </w:p>
    <w:p w:rsidR="00012687" w:rsidRDefault="00012687" w:rsidP="00012687">
      <w:pPr>
        <w:spacing w:after="0"/>
        <w:rPr>
          <w:noProof/>
          <w:lang w:val="nl-NL"/>
        </w:rPr>
      </w:pPr>
      <w:r>
        <w:rPr>
          <w:noProof/>
          <w:lang w:val="nl-NL"/>
        </w:rPr>
        <w:t xml:space="preserve">De schepenen, al dan niet met de kwartierschout of stadhouder, namen in de periode 1662-1678 besluiten betreffende de volgende zaken: </w:t>
      </w:r>
    </w:p>
    <w:p w:rsidR="00012687" w:rsidRDefault="00012687" w:rsidP="00012687">
      <w:pPr>
        <w:spacing w:after="0"/>
        <w:rPr>
          <w:noProof/>
          <w:lang w:val="nl-NL"/>
        </w:rPr>
      </w:pPr>
    </w:p>
    <w:p w:rsidR="00012687" w:rsidRDefault="00012687" w:rsidP="00012687">
      <w:pPr>
        <w:pStyle w:val="ListParagraph"/>
        <w:numPr>
          <w:ilvl w:val="0"/>
          <w:numId w:val="6"/>
        </w:numPr>
        <w:spacing w:after="0"/>
        <w:rPr>
          <w:noProof/>
          <w:lang w:val="nl-NL"/>
        </w:rPr>
      </w:pPr>
      <w:r>
        <w:rPr>
          <w:noProof/>
          <w:lang w:val="nl-NL"/>
        </w:rPr>
        <w:t>O</w:t>
      </w:r>
      <w:r w:rsidRPr="00341FD3">
        <w:rPr>
          <w:noProof/>
          <w:lang w:val="nl-NL"/>
        </w:rPr>
        <w:t xml:space="preserve">rdonnanties ter handhaving </w:t>
      </w:r>
      <w:r>
        <w:rPr>
          <w:noProof/>
          <w:lang w:val="nl-NL"/>
        </w:rPr>
        <w:t xml:space="preserve">van de openbare orde, zoals: </w:t>
      </w:r>
    </w:p>
    <w:p w:rsidR="00012687" w:rsidRDefault="00012687" w:rsidP="00012687">
      <w:pPr>
        <w:pStyle w:val="ListParagraph"/>
        <w:numPr>
          <w:ilvl w:val="0"/>
          <w:numId w:val="6"/>
        </w:numPr>
        <w:spacing w:after="0"/>
        <w:rPr>
          <w:noProof/>
          <w:lang w:val="nl-NL"/>
        </w:rPr>
      </w:pPr>
      <w:r>
        <w:rPr>
          <w:noProof/>
          <w:lang w:val="nl-NL"/>
        </w:rPr>
        <w:t>O</w:t>
      </w:r>
      <w:r w:rsidRPr="00341FD3">
        <w:rPr>
          <w:noProof/>
          <w:lang w:val="nl-NL"/>
        </w:rPr>
        <w:t xml:space="preserve">rdonnanties </w:t>
      </w:r>
      <w:r>
        <w:rPr>
          <w:noProof/>
          <w:lang w:val="nl-NL"/>
        </w:rPr>
        <w:t>om 's nachts</w:t>
      </w:r>
      <w:r w:rsidR="009C03EF">
        <w:rPr>
          <w:noProof/>
          <w:lang w:val="nl-NL"/>
        </w:rPr>
        <w:t xml:space="preserve"> wacht te lopen door de rotten</w:t>
      </w:r>
    </w:p>
    <w:p w:rsidR="00012687" w:rsidRDefault="00012687" w:rsidP="00012687">
      <w:pPr>
        <w:pStyle w:val="ListParagraph"/>
        <w:numPr>
          <w:ilvl w:val="0"/>
          <w:numId w:val="11"/>
        </w:numPr>
        <w:spacing w:after="0"/>
        <w:rPr>
          <w:noProof/>
          <w:lang w:val="nl-NL"/>
        </w:rPr>
      </w:pPr>
      <w:r>
        <w:rPr>
          <w:noProof/>
          <w:lang w:val="nl-NL"/>
        </w:rPr>
        <w:t>Ordonnanties om wegen en waterlopen te onderhouden door de inwoners of rotten</w:t>
      </w:r>
    </w:p>
    <w:p w:rsidR="00012687" w:rsidRDefault="00012687" w:rsidP="00012687">
      <w:pPr>
        <w:pStyle w:val="ListParagraph"/>
        <w:numPr>
          <w:ilvl w:val="0"/>
          <w:numId w:val="11"/>
        </w:numPr>
        <w:spacing w:after="0"/>
        <w:rPr>
          <w:noProof/>
          <w:lang w:val="nl-NL"/>
        </w:rPr>
      </w:pPr>
      <w:r>
        <w:rPr>
          <w:noProof/>
          <w:lang w:val="nl-NL"/>
        </w:rPr>
        <w:t xml:space="preserve">Ordonnanties ter regulering van het gebruik van de gemeint </w:t>
      </w:r>
    </w:p>
    <w:p w:rsidR="00012687" w:rsidRDefault="00012687" w:rsidP="00012687">
      <w:pPr>
        <w:pStyle w:val="ListParagraph"/>
        <w:numPr>
          <w:ilvl w:val="0"/>
          <w:numId w:val="12"/>
        </w:numPr>
        <w:spacing w:after="0"/>
        <w:rPr>
          <w:noProof/>
          <w:lang w:val="nl-NL"/>
        </w:rPr>
      </w:pPr>
      <w:r>
        <w:rPr>
          <w:noProof/>
          <w:lang w:val="nl-NL"/>
        </w:rPr>
        <w:t>Aanstelling en soms ook beëdiging van functionarissen</w:t>
      </w:r>
    </w:p>
    <w:p w:rsidR="00012687" w:rsidRDefault="00012687" w:rsidP="00012687">
      <w:pPr>
        <w:pStyle w:val="ListParagraph"/>
        <w:numPr>
          <w:ilvl w:val="0"/>
          <w:numId w:val="12"/>
        </w:numPr>
        <w:spacing w:after="0"/>
        <w:rPr>
          <w:noProof/>
          <w:lang w:val="nl-NL"/>
        </w:rPr>
      </w:pPr>
      <w:r>
        <w:rPr>
          <w:noProof/>
          <w:lang w:val="nl-NL"/>
        </w:rPr>
        <w:t>Ordonnanties ter bevordering van de gezondheid van de bevolking</w:t>
      </w:r>
    </w:p>
    <w:p w:rsidR="00012687" w:rsidRDefault="00012687" w:rsidP="00012687">
      <w:pPr>
        <w:pStyle w:val="ListParagraph"/>
        <w:numPr>
          <w:ilvl w:val="0"/>
          <w:numId w:val="13"/>
        </w:numPr>
        <w:spacing w:after="0"/>
        <w:rPr>
          <w:noProof/>
          <w:lang w:val="nl-NL"/>
        </w:rPr>
      </w:pPr>
      <w:r>
        <w:rPr>
          <w:noProof/>
          <w:lang w:val="nl-NL"/>
        </w:rPr>
        <w:t>Onderhoud van gemeente-eigendommen</w:t>
      </w:r>
    </w:p>
    <w:p w:rsidR="00012687" w:rsidRDefault="00012687" w:rsidP="00012687">
      <w:pPr>
        <w:pStyle w:val="ListParagraph"/>
        <w:numPr>
          <w:ilvl w:val="0"/>
          <w:numId w:val="13"/>
        </w:numPr>
        <w:spacing w:after="0"/>
        <w:rPr>
          <w:noProof/>
          <w:lang w:val="nl-NL"/>
        </w:rPr>
      </w:pPr>
      <w:r>
        <w:rPr>
          <w:noProof/>
          <w:lang w:val="nl-NL"/>
        </w:rPr>
        <w:t>Toezicht op de armentafel</w:t>
      </w:r>
    </w:p>
    <w:p w:rsidR="00012687" w:rsidRDefault="00012687" w:rsidP="00012687">
      <w:pPr>
        <w:pStyle w:val="ListParagraph"/>
        <w:numPr>
          <w:ilvl w:val="0"/>
          <w:numId w:val="13"/>
        </w:numPr>
        <w:spacing w:after="0"/>
        <w:rPr>
          <w:noProof/>
          <w:lang w:val="nl-NL"/>
        </w:rPr>
      </w:pPr>
      <w:r>
        <w:rPr>
          <w:noProof/>
          <w:lang w:val="nl-NL"/>
        </w:rPr>
        <w:t>Ordonnanties om diensten te leveren aan legers</w:t>
      </w:r>
    </w:p>
    <w:p w:rsidR="00012687" w:rsidRDefault="00012687" w:rsidP="00012687">
      <w:pPr>
        <w:pStyle w:val="ListParagraph"/>
        <w:numPr>
          <w:ilvl w:val="0"/>
          <w:numId w:val="13"/>
        </w:numPr>
        <w:spacing w:after="0"/>
        <w:rPr>
          <w:noProof/>
          <w:lang w:val="nl-NL"/>
        </w:rPr>
      </w:pPr>
      <w:r>
        <w:rPr>
          <w:noProof/>
          <w:lang w:val="nl-NL"/>
        </w:rPr>
        <w:t>Betalingsb</w:t>
      </w:r>
      <w:r w:rsidRPr="00912426">
        <w:rPr>
          <w:noProof/>
          <w:lang w:val="nl-NL"/>
        </w:rPr>
        <w:t xml:space="preserve">evelen </w:t>
      </w:r>
    </w:p>
    <w:p w:rsidR="00012687" w:rsidRDefault="00012687" w:rsidP="00012687">
      <w:pPr>
        <w:pStyle w:val="ListParagraph"/>
        <w:spacing w:after="0"/>
        <w:ind w:left="0"/>
        <w:rPr>
          <w:noProof/>
          <w:lang w:val="nl-NL"/>
        </w:rPr>
      </w:pPr>
    </w:p>
    <w:p w:rsidR="00012687" w:rsidRPr="001B09DB" w:rsidRDefault="00012687" w:rsidP="00012687">
      <w:pPr>
        <w:pStyle w:val="ListParagraph"/>
        <w:spacing w:after="0"/>
        <w:rPr>
          <w:noProof/>
          <w:lang w:val="nl-NL"/>
        </w:rPr>
      </w:pPr>
    </w:p>
    <w:p w:rsidR="00012687" w:rsidRDefault="00012687" w:rsidP="00012687">
      <w:pPr>
        <w:pStyle w:val="ListParagraph"/>
        <w:spacing w:after="0"/>
        <w:ind w:left="0"/>
        <w:rPr>
          <w:noProof/>
          <w:lang w:val="nl-NL"/>
        </w:rPr>
      </w:pPr>
      <w:r w:rsidRPr="001B09DB">
        <w:rPr>
          <w:noProof/>
          <w:lang w:val="nl-NL"/>
        </w:rPr>
        <w:t xml:space="preserve">De 'schepenen plus' variant. Dat </w:t>
      </w:r>
      <w:r>
        <w:rPr>
          <w:noProof/>
          <w:lang w:val="nl-NL"/>
        </w:rPr>
        <w:t>'</w:t>
      </w:r>
      <w:r w:rsidRPr="001B09DB">
        <w:rPr>
          <w:noProof/>
          <w:lang w:val="nl-NL"/>
        </w:rPr>
        <w:t>plus</w:t>
      </w:r>
      <w:r>
        <w:rPr>
          <w:noProof/>
          <w:lang w:val="nl-NL"/>
        </w:rPr>
        <w:t>'</w:t>
      </w:r>
      <w:r w:rsidRPr="001B09DB">
        <w:rPr>
          <w:noProof/>
          <w:lang w:val="nl-NL"/>
        </w:rPr>
        <w:t xml:space="preserve"> konden de borgemeesters, twaalfmannen of gezworenen zijn.</w:t>
      </w:r>
      <w:r>
        <w:rPr>
          <w:noProof/>
          <w:lang w:val="nl-NL"/>
        </w:rPr>
        <w:t xml:space="preserve"> Het betrof steeds zaken die de belastingen aangingen. Of de dorpsfinanciën zoals de bouw van een nieuwe schutskooi en een verklaring van de gemaakte kostem na inkwartiering van soldaten</w:t>
      </w:r>
    </w:p>
    <w:p w:rsidR="00012687" w:rsidRDefault="00012687" w:rsidP="00012687">
      <w:pPr>
        <w:spacing w:after="0"/>
        <w:rPr>
          <w:noProof/>
          <w:lang w:val="nl-NL"/>
        </w:rPr>
      </w:pPr>
    </w:p>
    <w:p w:rsidR="00012687" w:rsidRDefault="00012687" w:rsidP="00012687">
      <w:pPr>
        <w:spacing w:after="0"/>
        <w:rPr>
          <w:noProof/>
          <w:lang w:val="nl-NL"/>
        </w:rPr>
      </w:pPr>
      <w:r>
        <w:rPr>
          <w:noProof/>
          <w:lang w:val="nl-NL"/>
        </w:rPr>
        <w:t>De beslutien van schepenen samen met alle beëdigde functionarissen. Dit waren de vergaderingen van de s</w:t>
      </w:r>
      <w:r w:rsidRPr="001B09DB">
        <w:rPr>
          <w:noProof/>
          <w:lang w:val="nl-NL"/>
        </w:rPr>
        <w:t>chepe</w:t>
      </w:r>
      <w:r>
        <w:rPr>
          <w:noProof/>
          <w:lang w:val="nl-NL"/>
        </w:rPr>
        <w:t xml:space="preserve">nen (al dan niet met de kwartierschout of stadhouder), </w:t>
      </w:r>
      <w:r w:rsidRPr="001B09DB">
        <w:rPr>
          <w:noProof/>
          <w:lang w:val="nl-NL"/>
        </w:rPr>
        <w:t>gezworenen, borgemeesters, armmeesters, kerkmeesters en twaalfmannen</w:t>
      </w:r>
      <w:r>
        <w:rPr>
          <w:noProof/>
          <w:lang w:val="nl-NL"/>
        </w:rPr>
        <w:t xml:space="preserve">. </w:t>
      </w:r>
      <w:r w:rsidR="008F1987">
        <w:rPr>
          <w:noProof/>
          <w:lang w:val="nl-NL"/>
        </w:rPr>
        <w:t xml:space="preserve">Zij traden altijd op namens het gehele dorp. </w:t>
      </w:r>
      <w:r>
        <w:rPr>
          <w:noProof/>
          <w:lang w:val="nl-NL"/>
        </w:rPr>
        <w:t>Zij kwamen bij elkaar als de dorpsschulden besproken werden, er geld geleend moest worden door het dorp, bij de verpachting van de collecte van belastingen en bij geschillen.</w:t>
      </w:r>
      <w:r w:rsidR="008F1987">
        <w:rPr>
          <w:noProof/>
          <w:lang w:val="nl-NL"/>
        </w:rPr>
        <w:t xml:space="preserve"> Verder ook een keer vanwege het achterhouden van plakkaten.</w:t>
      </w:r>
    </w:p>
    <w:p w:rsidR="00012687" w:rsidRDefault="00012687" w:rsidP="00012687">
      <w:pPr>
        <w:spacing w:after="0"/>
        <w:rPr>
          <w:noProof/>
          <w:lang w:val="nl-NL"/>
        </w:rPr>
      </w:pPr>
    </w:p>
    <w:p w:rsidR="008F1987" w:rsidRDefault="008F1987" w:rsidP="00012687">
      <w:pPr>
        <w:spacing w:after="0"/>
        <w:rPr>
          <w:noProof/>
          <w:lang w:val="nl-NL"/>
        </w:rPr>
      </w:pPr>
      <w:r>
        <w:rPr>
          <w:noProof/>
          <w:lang w:val="nl-NL"/>
        </w:rPr>
        <w:t>Tussen 1672 en 1678 waren tweek keer ook de geërfden aanwezig bij dergelijke vergaderingen. He ging ook toen om leningen voor het dorp. Er waren bij deze corporele vergaderingen respectievelijk 96 en 33 geërfden aanwezig.</w:t>
      </w:r>
    </w:p>
    <w:p w:rsidR="008F1987" w:rsidRPr="001B09DB" w:rsidRDefault="008F1987" w:rsidP="00012687">
      <w:pPr>
        <w:spacing w:after="0"/>
        <w:rPr>
          <w:noProof/>
          <w:lang w:val="nl-NL"/>
        </w:rPr>
      </w:pPr>
    </w:p>
    <w:p w:rsidR="00012687" w:rsidRDefault="008F1987" w:rsidP="00012687">
      <w:pPr>
        <w:spacing w:after="0"/>
        <w:rPr>
          <w:noProof/>
          <w:lang w:val="nl-NL"/>
        </w:rPr>
      </w:pPr>
      <w:r>
        <w:rPr>
          <w:noProof/>
          <w:lang w:val="nl-NL"/>
        </w:rPr>
        <w:lastRenderedPageBreak/>
        <w:t>We kunnen concluderen dat de officier en schepenen tussen 1672 en 1678 veelal alleen besluiten namen, maar dat zij als het over belastingen en dorpsfinanciën ging meestal een bredere vergadering bij elkaar riepen.</w:t>
      </w:r>
    </w:p>
    <w:p w:rsidR="008F1987" w:rsidRDefault="008F1987" w:rsidP="00012687">
      <w:pPr>
        <w:spacing w:after="0"/>
        <w:rPr>
          <w:noProof/>
          <w:lang w:val="nl-NL"/>
        </w:rPr>
      </w:pPr>
    </w:p>
    <w:sectPr w:rsidR="008F1987" w:rsidSect="001629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3E6"/>
    <w:multiLevelType w:val="hybridMultilevel"/>
    <w:tmpl w:val="E87A23AC"/>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B5D10"/>
    <w:multiLevelType w:val="hybridMultilevel"/>
    <w:tmpl w:val="B880B4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7803BC"/>
    <w:multiLevelType w:val="hybridMultilevel"/>
    <w:tmpl w:val="C1FEC1A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53440"/>
    <w:multiLevelType w:val="hybridMultilevel"/>
    <w:tmpl w:val="5CFEE404"/>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D4E2C"/>
    <w:multiLevelType w:val="hybridMultilevel"/>
    <w:tmpl w:val="420EA016"/>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D62D6"/>
    <w:multiLevelType w:val="hybridMultilevel"/>
    <w:tmpl w:val="E596270E"/>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F175A"/>
    <w:multiLevelType w:val="hybridMultilevel"/>
    <w:tmpl w:val="166EBC3A"/>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11064"/>
    <w:multiLevelType w:val="hybridMultilevel"/>
    <w:tmpl w:val="EF96EBB2"/>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53459"/>
    <w:multiLevelType w:val="hybridMultilevel"/>
    <w:tmpl w:val="1826E3A8"/>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96DA8"/>
    <w:multiLevelType w:val="hybridMultilevel"/>
    <w:tmpl w:val="31C6EFCA"/>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A546D"/>
    <w:multiLevelType w:val="hybridMultilevel"/>
    <w:tmpl w:val="628C077C"/>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1161DC"/>
    <w:multiLevelType w:val="hybridMultilevel"/>
    <w:tmpl w:val="F708B06A"/>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86ABA"/>
    <w:multiLevelType w:val="hybridMultilevel"/>
    <w:tmpl w:val="3A8A2DBE"/>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E79FD"/>
    <w:multiLevelType w:val="hybridMultilevel"/>
    <w:tmpl w:val="60DC6820"/>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D70760"/>
    <w:multiLevelType w:val="hybridMultilevel"/>
    <w:tmpl w:val="F6C6BD34"/>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F413F"/>
    <w:multiLevelType w:val="hybridMultilevel"/>
    <w:tmpl w:val="0ECAC820"/>
    <w:lvl w:ilvl="0" w:tplc="973071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3619A"/>
    <w:multiLevelType w:val="hybridMultilevel"/>
    <w:tmpl w:val="3FBA201C"/>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F353CA9"/>
    <w:multiLevelType w:val="hybridMultilevel"/>
    <w:tmpl w:val="AF3AC854"/>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F081886"/>
    <w:multiLevelType w:val="hybridMultilevel"/>
    <w:tmpl w:val="F6F82720"/>
    <w:lvl w:ilvl="0" w:tplc="973071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18"/>
  </w:num>
  <w:num w:numId="5">
    <w:abstractNumId w:val="12"/>
  </w:num>
  <w:num w:numId="6">
    <w:abstractNumId w:val="16"/>
  </w:num>
  <w:num w:numId="7">
    <w:abstractNumId w:val="15"/>
  </w:num>
  <w:num w:numId="8">
    <w:abstractNumId w:val="17"/>
  </w:num>
  <w:num w:numId="9">
    <w:abstractNumId w:val="20"/>
  </w:num>
  <w:num w:numId="10">
    <w:abstractNumId w:val="3"/>
  </w:num>
  <w:num w:numId="11">
    <w:abstractNumId w:val="8"/>
  </w:num>
  <w:num w:numId="12">
    <w:abstractNumId w:val="4"/>
  </w:num>
  <w:num w:numId="13">
    <w:abstractNumId w:val="0"/>
  </w:num>
  <w:num w:numId="14">
    <w:abstractNumId w:val="9"/>
  </w:num>
  <w:num w:numId="15">
    <w:abstractNumId w:val="14"/>
  </w:num>
  <w:num w:numId="16">
    <w:abstractNumId w:val="24"/>
  </w:num>
  <w:num w:numId="17">
    <w:abstractNumId w:val="11"/>
  </w:num>
  <w:num w:numId="18">
    <w:abstractNumId w:val="6"/>
  </w:num>
  <w:num w:numId="19">
    <w:abstractNumId w:val="2"/>
  </w:num>
  <w:num w:numId="20">
    <w:abstractNumId w:val="10"/>
  </w:num>
  <w:num w:numId="21">
    <w:abstractNumId w:val="13"/>
  </w:num>
  <w:num w:numId="22">
    <w:abstractNumId w:val="19"/>
  </w:num>
  <w:num w:numId="23">
    <w:abstractNumId w:val="5"/>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73BB0"/>
    <w:rsid w:val="00012687"/>
    <w:rsid w:val="00020CF6"/>
    <w:rsid w:val="00032E0B"/>
    <w:rsid w:val="00060EA0"/>
    <w:rsid w:val="00084336"/>
    <w:rsid w:val="001242A6"/>
    <w:rsid w:val="0012451A"/>
    <w:rsid w:val="00151107"/>
    <w:rsid w:val="00156DB1"/>
    <w:rsid w:val="00157A41"/>
    <w:rsid w:val="00162962"/>
    <w:rsid w:val="0018786D"/>
    <w:rsid w:val="00197EFB"/>
    <w:rsid w:val="001A3B41"/>
    <w:rsid w:val="001B09DB"/>
    <w:rsid w:val="001B1CB4"/>
    <w:rsid w:val="001D4826"/>
    <w:rsid w:val="001F502C"/>
    <w:rsid w:val="002168F3"/>
    <w:rsid w:val="00266B1B"/>
    <w:rsid w:val="00273BB0"/>
    <w:rsid w:val="00277D32"/>
    <w:rsid w:val="00301EA3"/>
    <w:rsid w:val="00341FD3"/>
    <w:rsid w:val="003520E2"/>
    <w:rsid w:val="003A2582"/>
    <w:rsid w:val="003C6E27"/>
    <w:rsid w:val="004066CA"/>
    <w:rsid w:val="00411DB6"/>
    <w:rsid w:val="00450373"/>
    <w:rsid w:val="004D15C6"/>
    <w:rsid w:val="00513523"/>
    <w:rsid w:val="005559F9"/>
    <w:rsid w:val="005F36F5"/>
    <w:rsid w:val="00617386"/>
    <w:rsid w:val="00683EAB"/>
    <w:rsid w:val="006908D4"/>
    <w:rsid w:val="00697C67"/>
    <w:rsid w:val="006F2D20"/>
    <w:rsid w:val="00742165"/>
    <w:rsid w:val="007B1EA2"/>
    <w:rsid w:val="007B67CD"/>
    <w:rsid w:val="007E1254"/>
    <w:rsid w:val="00800CE8"/>
    <w:rsid w:val="008761D2"/>
    <w:rsid w:val="00897E7F"/>
    <w:rsid w:val="008C3FCA"/>
    <w:rsid w:val="008E1E86"/>
    <w:rsid w:val="008F1987"/>
    <w:rsid w:val="008F5951"/>
    <w:rsid w:val="00907B20"/>
    <w:rsid w:val="00912426"/>
    <w:rsid w:val="00923DE3"/>
    <w:rsid w:val="00973DD0"/>
    <w:rsid w:val="00975740"/>
    <w:rsid w:val="009B79F3"/>
    <w:rsid w:val="009C03EF"/>
    <w:rsid w:val="00A3118C"/>
    <w:rsid w:val="00A75FEC"/>
    <w:rsid w:val="00A810BD"/>
    <w:rsid w:val="00A87D5C"/>
    <w:rsid w:val="00AA6D69"/>
    <w:rsid w:val="00AB17A6"/>
    <w:rsid w:val="00B37E1C"/>
    <w:rsid w:val="00B727DF"/>
    <w:rsid w:val="00B9130F"/>
    <w:rsid w:val="00BC3842"/>
    <w:rsid w:val="00C12B22"/>
    <w:rsid w:val="00C23D6A"/>
    <w:rsid w:val="00C42531"/>
    <w:rsid w:val="00C7276C"/>
    <w:rsid w:val="00C83D68"/>
    <w:rsid w:val="00C931C2"/>
    <w:rsid w:val="00CA6741"/>
    <w:rsid w:val="00CB59DB"/>
    <w:rsid w:val="00CC1D4F"/>
    <w:rsid w:val="00CC2707"/>
    <w:rsid w:val="00CE3264"/>
    <w:rsid w:val="00D43B5B"/>
    <w:rsid w:val="00D45EE2"/>
    <w:rsid w:val="00D81B3D"/>
    <w:rsid w:val="00DF4DF0"/>
    <w:rsid w:val="00E91D29"/>
    <w:rsid w:val="00EA18D6"/>
    <w:rsid w:val="00EB2DB8"/>
    <w:rsid w:val="00ED65B6"/>
    <w:rsid w:val="00EE0676"/>
    <w:rsid w:val="00EF697D"/>
    <w:rsid w:val="00F0691C"/>
    <w:rsid w:val="00F11829"/>
    <w:rsid w:val="00F177CB"/>
    <w:rsid w:val="00F55E6A"/>
    <w:rsid w:val="00F8666A"/>
    <w:rsid w:val="00FC28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3BB0"/>
    <w:pPr>
      <w:ind w:left="720"/>
      <w:contextualSpacing/>
    </w:pPr>
  </w:style>
  <w:style w:type="character" w:styleId="SubtleEmphasis">
    <w:name w:val="Subtle Emphasis"/>
    <w:basedOn w:val="DefaultParagraphFont"/>
    <w:uiPriority w:val="19"/>
    <w:qFormat/>
    <w:rsid w:val="00BC3842"/>
    <w:rPr>
      <w:i/>
      <w:iCs/>
      <w:color w:val="808080"/>
    </w:rPr>
  </w:style>
  <w:style w:type="paragraph" w:styleId="BodyText">
    <w:name w:val="Body Text"/>
    <w:basedOn w:val="Normal"/>
    <w:link w:val="BodyTextChar"/>
    <w:semiHidden/>
    <w:unhideWhenUsed/>
    <w:rsid w:val="00683EAB"/>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83EAB"/>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182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2014-09-07T10:16:00Z</dcterms:created>
  <dcterms:modified xsi:type="dcterms:W3CDTF">2016-06-05T05:23:00Z</dcterms:modified>
</cp:coreProperties>
</file>