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59" w:rsidRPr="0016359D" w:rsidRDefault="00596BD8" w:rsidP="0016359D">
      <w:pPr>
        <w:spacing w:after="0"/>
        <w:rPr>
          <w:b/>
          <w:noProof/>
          <w:sz w:val="28"/>
          <w:szCs w:val="28"/>
          <w:lang w:val="nl-NL"/>
        </w:rPr>
      </w:pPr>
      <w:r w:rsidRPr="0016359D">
        <w:rPr>
          <w:b/>
          <w:noProof/>
          <w:sz w:val="28"/>
          <w:szCs w:val="28"/>
          <w:lang w:val="nl-NL"/>
        </w:rPr>
        <w:t>De contributies</w:t>
      </w:r>
    </w:p>
    <w:p w:rsidR="00137645" w:rsidRPr="0016359D" w:rsidRDefault="00137645" w:rsidP="0016359D">
      <w:pPr>
        <w:spacing w:after="0"/>
        <w:rPr>
          <w:i/>
          <w:noProof/>
          <w:lang w:val="nl-NL"/>
        </w:rPr>
      </w:pPr>
      <w:r w:rsidRPr="0016359D">
        <w:rPr>
          <w:i/>
          <w:noProof/>
          <w:lang w:val="nl-NL"/>
        </w:rPr>
        <w:t>Martien van Asseldonk</w:t>
      </w:r>
    </w:p>
    <w:p w:rsidR="00137645" w:rsidRPr="0016359D" w:rsidRDefault="00137645" w:rsidP="0016359D">
      <w:pPr>
        <w:spacing w:after="0"/>
        <w:rPr>
          <w:noProof/>
          <w:lang w:val="nl-NL"/>
        </w:rPr>
      </w:pPr>
      <w:r w:rsidRPr="0016359D">
        <w:rPr>
          <w:noProof/>
          <w:lang w:val="nl-NL"/>
        </w:rPr>
        <w:t>23 december 2014</w:t>
      </w:r>
    </w:p>
    <w:p w:rsidR="00416C3F" w:rsidRDefault="00416C3F" w:rsidP="00416C3F">
      <w:pPr>
        <w:rPr>
          <w:noProof/>
          <w:lang w:val="nl-NL"/>
        </w:rPr>
      </w:pPr>
      <w:r>
        <w:rPr>
          <w:i/>
          <w:noProof/>
          <w:lang w:val="nl-NL"/>
        </w:rPr>
        <w:t>Deze gegevens mogen gebruikt worden onder verwijzing naar: Martien van Asseldonk, www.oudzijtaart.nl</w:t>
      </w:r>
    </w:p>
    <w:p w:rsidR="00137645" w:rsidRPr="0016359D" w:rsidRDefault="00137645" w:rsidP="0016359D">
      <w:pPr>
        <w:spacing w:after="0"/>
        <w:rPr>
          <w:noProof/>
          <w:lang w:val="nl-NL"/>
        </w:rPr>
      </w:pPr>
    </w:p>
    <w:p w:rsidR="00596BD8" w:rsidRPr="0016359D" w:rsidRDefault="00596BD8" w:rsidP="0016359D">
      <w:pPr>
        <w:spacing w:after="0"/>
        <w:rPr>
          <w:noProof/>
          <w:lang w:val="nl-NL"/>
        </w:rPr>
      </w:pPr>
      <w:r w:rsidRPr="0016359D">
        <w:rPr>
          <w:noProof/>
          <w:lang w:val="nl-NL"/>
        </w:rPr>
        <w:t>Tijdens de eerste (1672-1678), tweede (1688-1697) en de derde Franse oorlog (1702-1713) trokken regelmatig Franse en andere buitenlandse troepen Staats Brabant binnen. Om plunderingen af te wenden betaalden dorpen contributies aan de troepen.</w:t>
      </w:r>
      <w:r w:rsidR="005A40A8">
        <w:rPr>
          <w:noProof/>
          <w:lang w:val="nl-NL"/>
        </w:rPr>
        <w:t xml:space="preserve"> We laten hierna de gegevens volgen die we vonden in de Veghelse bronnen.</w:t>
      </w:r>
    </w:p>
    <w:p w:rsidR="00596BD8" w:rsidRDefault="00596BD8" w:rsidP="0016359D">
      <w:pPr>
        <w:spacing w:after="0"/>
        <w:rPr>
          <w:noProof/>
          <w:lang w:val="nl-NL"/>
        </w:rPr>
      </w:pPr>
    </w:p>
    <w:p w:rsidR="007C5438" w:rsidRDefault="007C5438" w:rsidP="0016359D">
      <w:pPr>
        <w:spacing w:after="0"/>
        <w:rPr>
          <w:noProof/>
          <w:lang w:val="nl-NL"/>
        </w:rPr>
      </w:pPr>
    </w:p>
    <w:p w:rsidR="00137645" w:rsidRPr="0016359D" w:rsidRDefault="007C5438" w:rsidP="0016359D">
      <w:pPr>
        <w:spacing w:after="0"/>
        <w:rPr>
          <w:b/>
          <w:noProof/>
          <w:sz w:val="28"/>
          <w:szCs w:val="28"/>
          <w:lang w:val="nl-NL"/>
        </w:rPr>
      </w:pPr>
      <w:r>
        <w:rPr>
          <w:b/>
          <w:noProof/>
          <w:sz w:val="28"/>
          <w:szCs w:val="28"/>
          <w:lang w:val="nl-NL"/>
        </w:rPr>
        <w:t>C</w:t>
      </w:r>
      <w:r w:rsidR="0016359D">
        <w:rPr>
          <w:b/>
          <w:noProof/>
          <w:sz w:val="28"/>
          <w:szCs w:val="28"/>
          <w:lang w:val="nl-NL"/>
        </w:rPr>
        <w:t>ontributies tijdens de eerste Franse oorlog</w:t>
      </w:r>
      <w:r w:rsidR="005A40A8">
        <w:rPr>
          <w:b/>
          <w:noProof/>
          <w:sz w:val="28"/>
          <w:szCs w:val="28"/>
          <w:lang w:val="nl-NL"/>
        </w:rPr>
        <w:t xml:space="preserve"> (1672-1678)</w:t>
      </w:r>
    </w:p>
    <w:p w:rsidR="005A40A8" w:rsidRDefault="005A40A8" w:rsidP="0016359D">
      <w:pPr>
        <w:tabs>
          <w:tab w:val="left" w:pos="-1440"/>
          <w:tab w:val="left" w:pos="-720"/>
        </w:tabs>
        <w:suppressAutoHyphens/>
        <w:spacing w:after="0"/>
        <w:rPr>
          <w:rFonts w:eastAsia="Calibri" w:cs="Arial"/>
          <w:noProof/>
          <w:spacing w:val="-3"/>
          <w:lang w:val="nl-NL"/>
        </w:rPr>
      </w:pPr>
    </w:p>
    <w:p w:rsidR="005A40A8" w:rsidRDefault="005A40A8" w:rsidP="0016359D">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In 1676 waren Veghelse colelcteurs van de Franse contributie gegijzeld, omdat ze hun afdrachten niet op tijd deden. </w:t>
      </w:r>
      <w:r w:rsidR="00137645" w:rsidRPr="0016359D">
        <w:rPr>
          <w:rFonts w:eastAsia="Calibri" w:cs="Arial"/>
          <w:noProof/>
          <w:spacing w:val="-3"/>
          <w:lang w:val="nl-NL"/>
        </w:rPr>
        <w:t xml:space="preserve">Schepenen van Veghel verklaren </w:t>
      </w:r>
      <w:r>
        <w:rPr>
          <w:rFonts w:eastAsia="Calibri" w:cs="Arial"/>
          <w:noProof/>
          <w:spacing w:val="-3"/>
          <w:lang w:val="nl-NL"/>
        </w:rPr>
        <w:t>op 13-2-1676 :</w:t>
      </w:r>
    </w:p>
    <w:p w:rsidR="005A40A8" w:rsidRDefault="005A40A8" w:rsidP="0016359D">
      <w:pPr>
        <w:tabs>
          <w:tab w:val="left" w:pos="-1440"/>
          <w:tab w:val="left" w:pos="-720"/>
        </w:tabs>
        <w:suppressAutoHyphens/>
        <w:spacing w:after="0"/>
        <w:rPr>
          <w:rFonts w:eastAsia="Calibri" w:cs="Arial"/>
          <w:noProof/>
          <w:spacing w:val="-3"/>
          <w:lang w:val="nl-NL"/>
        </w:rPr>
      </w:pPr>
    </w:p>
    <w:p w:rsidR="00137645" w:rsidRPr="0016359D" w:rsidRDefault="00137645" w:rsidP="005A40A8">
      <w:pPr>
        <w:tabs>
          <w:tab w:val="left" w:pos="-1440"/>
          <w:tab w:val="left" w:pos="-720"/>
        </w:tabs>
        <w:suppressAutoHyphens/>
        <w:spacing w:after="0"/>
        <w:ind w:left="720"/>
        <w:rPr>
          <w:rFonts w:eastAsia="Calibri" w:cs="Arial"/>
          <w:noProof/>
          <w:spacing w:val="-3"/>
          <w:lang w:val="nl-NL"/>
        </w:rPr>
      </w:pPr>
      <w:r w:rsidRPr="0016359D">
        <w:rPr>
          <w:rFonts w:eastAsia="Calibri" w:cs="Arial"/>
          <w:noProof/>
          <w:spacing w:val="-3"/>
          <w:lang w:val="nl-NL"/>
        </w:rPr>
        <w:t>dat Hendrick Henssen en Jan Joordens cum suis door de Franse om betalinge d</w:t>
      </w:r>
      <w:r w:rsidR="0016359D">
        <w:rPr>
          <w:rFonts w:eastAsia="Calibri" w:cs="Arial"/>
          <w:noProof/>
          <w:spacing w:val="-3"/>
          <w:lang w:val="nl-NL"/>
        </w:rPr>
        <w:t>er contributie - waer</w:t>
      </w:r>
      <w:r w:rsidRPr="0016359D">
        <w:rPr>
          <w:rFonts w:eastAsia="Calibri" w:cs="Arial"/>
          <w:noProof/>
          <w:spacing w:val="-3"/>
          <w:lang w:val="nl-NL"/>
        </w:rPr>
        <w:t xml:space="preserve"> voor sij sijn gestelt en</w:t>
      </w:r>
      <w:r w:rsidRPr="0016359D">
        <w:rPr>
          <w:rFonts w:cs="Arial"/>
          <w:noProof/>
          <w:spacing w:val="-3"/>
          <w:lang w:val="nl-NL"/>
        </w:rPr>
        <w:t>de aenge</w:t>
      </w:r>
      <w:r w:rsidRPr="0016359D">
        <w:rPr>
          <w:rFonts w:eastAsia="Calibri" w:cs="Arial"/>
          <w:noProof/>
          <w:spacing w:val="-3"/>
          <w:lang w:val="nl-NL"/>
        </w:rPr>
        <w:t>nomen als coll</w:t>
      </w:r>
      <w:r w:rsidR="0016359D">
        <w:rPr>
          <w:rFonts w:eastAsia="Calibri" w:cs="Arial"/>
          <w:noProof/>
          <w:spacing w:val="-3"/>
          <w:lang w:val="nl-NL"/>
        </w:rPr>
        <w:t>ecteurs tot deselfs contributie -  we</w:t>
      </w:r>
      <w:r w:rsidRPr="0016359D">
        <w:rPr>
          <w:rFonts w:eastAsia="Calibri" w:cs="Arial"/>
          <w:noProof/>
          <w:spacing w:val="-3"/>
          <w:lang w:val="nl-NL"/>
        </w:rPr>
        <w:t>rden gehaalt ofte gevangen</w:t>
      </w:r>
      <w:r w:rsidR="005A40A8">
        <w:rPr>
          <w:rFonts w:eastAsia="Calibri" w:cs="Arial"/>
          <w:noProof/>
          <w:spacing w:val="-3"/>
          <w:lang w:val="nl-NL"/>
        </w:rPr>
        <w:t>. D</w:t>
      </w:r>
      <w:r w:rsidRPr="0016359D">
        <w:rPr>
          <w:rFonts w:eastAsia="Calibri" w:cs="Arial"/>
          <w:noProof/>
          <w:spacing w:val="-3"/>
          <w:lang w:val="nl-NL"/>
        </w:rPr>
        <w:t>at wy de selvige sullen lossen gelyck men schuldich is nagebeuren ende goede ingesetenen, contributie gevende ende betalende, te doen.</w:t>
      </w:r>
    </w:p>
    <w:p w:rsidR="00137645" w:rsidRPr="0016359D" w:rsidRDefault="00137645" w:rsidP="0016359D">
      <w:pPr>
        <w:tabs>
          <w:tab w:val="left" w:pos="-1440"/>
          <w:tab w:val="left" w:pos="-720"/>
        </w:tabs>
        <w:suppressAutoHyphens/>
        <w:spacing w:after="0"/>
        <w:rPr>
          <w:rFonts w:eastAsia="Calibri" w:cs="Arial"/>
          <w:noProof/>
          <w:spacing w:val="-3"/>
          <w:lang w:val="nl-NL"/>
        </w:rPr>
      </w:pPr>
    </w:p>
    <w:p w:rsidR="005A40A8" w:rsidRDefault="005A40A8" w:rsidP="0016359D">
      <w:pPr>
        <w:tabs>
          <w:tab w:val="left" w:pos="-1440"/>
          <w:tab w:val="left" w:pos="-720"/>
        </w:tabs>
        <w:suppressAutoHyphens/>
        <w:spacing w:after="0"/>
        <w:rPr>
          <w:rFonts w:eastAsia="Calibri" w:cs="Arial"/>
          <w:noProof/>
          <w:spacing w:val="-3"/>
          <w:lang w:val="nl-NL"/>
        </w:rPr>
      </w:pPr>
    </w:p>
    <w:p w:rsidR="00137645" w:rsidRPr="0016359D" w:rsidRDefault="005A40A8" w:rsidP="005A40A8">
      <w:pPr>
        <w:tabs>
          <w:tab w:val="left" w:pos="-1440"/>
          <w:tab w:val="left" w:pos="-720"/>
        </w:tabs>
        <w:suppressAutoHyphens/>
        <w:spacing w:after="0"/>
        <w:rPr>
          <w:rFonts w:eastAsia="Calibri" w:cs="Arial"/>
          <w:noProof/>
          <w:spacing w:val="-3"/>
          <w:lang w:val="nl-NL"/>
        </w:rPr>
      </w:pPr>
      <w:r>
        <w:rPr>
          <w:rFonts w:eastAsia="Calibri" w:cs="Arial"/>
          <w:noProof/>
          <w:spacing w:val="-3"/>
          <w:lang w:val="nl-NL"/>
        </w:rPr>
        <w:t>Veghel werd later in 1676 gedreigd met executies vanwege het niet op tijd betalen van de Franse contributie. De c</w:t>
      </w:r>
      <w:r w:rsidR="00137645" w:rsidRPr="0016359D">
        <w:rPr>
          <w:rFonts w:eastAsia="Calibri" w:cs="Arial"/>
          <w:noProof/>
          <w:spacing w:val="-3"/>
          <w:lang w:val="nl-NL"/>
        </w:rPr>
        <w:t xml:space="preserve">ollecteurs </w:t>
      </w:r>
      <w:r>
        <w:rPr>
          <w:rFonts w:eastAsia="Calibri" w:cs="Arial"/>
          <w:noProof/>
          <w:spacing w:val="-3"/>
          <w:lang w:val="nl-NL"/>
        </w:rPr>
        <w:t xml:space="preserve">van </w:t>
      </w:r>
      <w:r w:rsidR="00137645" w:rsidRPr="0016359D">
        <w:rPr>
          <w:rFonts w:eastAsia="Calibri" w:cs="Arial"/>
          <w:noProof/>
          <w:spacing w:val="-3"/>
          <w:lang w:val="nl-NL"/>
        </w:rPr>
        <w:t xml:space="preserve">1676 Jan Sijmons ende Dielissen cum suis moeten </w:t>
      </w:r>
      <w:r>
        <w:rPr>
          <w:rFonts w:eastAsia="Calibri" w:cs="Arial"/>
          <w:noProof/>
          <w:spacing w:val="-3"/>
          <w:lang w:val="nl-NL"/>
        </w:rPr>
        <w:t xml:space="preserve">volgens een schepenordonnatie van 11-10-1676 </w:t>
      </w:r>
      <w:r w:rsidR="00137645" w:rsidRPr="0016359D">
        <w:rPr>
          <w:rFonts w:eastAsia="Calibri" w:cs="Arial"/>
          <w:noProof/>
          <w:spacing w:val="-3"/>
          <w:lang w:val="nl-NL"/>
        </w:rPr>
        <w:t>Geerloff Suijcker te 's</w:t>
      </w:r>
      <w:r>
        <w:rPr>
          <w:rFonts w:eastAsia="Calibri" w:cs="Arial"/>
          <w:noProof/>
          <w:spacing w:val="-3"/>
          <w:lang w:val="nl-NL"/>
        </w:rPr>
        <w:t xml:space="preserve"> </w:t>
      </w:r>
      <w:r w:rsidR="00137645" w:rsidRPr="0016359D">
        <w:rPr>
          <w:rFonts w:eastAsia="Calibri" w:cs="Arial"/>
          <w:noProof/>
          <w:spacing w:val="-3"/>
          <w:lang w:val="nl-NL"/>
        </w:rPr>
        <w:t>Bosch binnen 5 d</w:t>
      </w:r>
      <w:r>
        <w:rPr>
          <w:rFonts w:eastAsia="Calibri" w:cs="Arial"/>
          <w:noProof/>
          <w:spacing w:val="-3"/>
          <w:lang w:val="nl-NL"/>
        </w:rPr>
        <w:t>a</w:t>
      </w:r>
      <w:r w:rsidR="00137645" w:rsidRPr="0016359D">
        <w:rPr>
          <w:rFonts w:eastAsia="Calibri" w:cs="Arial"/>
          <w:noProof/>
          <w:spacing w:val="-3"/>
          <w:lang w:val="nl-NL"/>
        </w:rPr>
        <w:t>gen 600 gulden betalen, op straffe van boete van 3 gulden</w:t>
      </w:r>
    </w:p>
    <w:p w:rsidR="00137645" w:rsidRPr="0016359D" w:rsidRDefault="00137645" w:rsidP="0016359D">
      <w:pPr>
        <w:tabs>
          <w:tab w:val="left" w:pos="-1440"/>
          <w:tab w:val="left" w:pos="-720"/>
        </w:tabs>
        <w:suppressAutoHyphens/>
        <w:spacing w:after="0"/>
        <w:rPr>
          <w:rFonts w:eastAsia="Calibri" w:cs="Arial"/>
          <w:noProof/>
          <w:spacing w:val="-3"/>
          <w:lang w:val="nl-NL"/>
        </w:rPr>
      </w:pPr>
    </w:p>
    <w:p w:rsidR="005A40A8" w:rsidRDefault="005A40A8" w:rsidP="0016359D">
      <w:pPr>
        <w:tabs>
          <w:tab w:val="left" w:pos="-1440"/>
          <w:tab w:val="left" w:pos="-720"/>
        </w:tabs>
        <w:suppressAutoHyphens/>
        <w:spacing w:after="0"/>
        <w:rPr>
          <w:rFonts w:eastAsia="Calibri" w:cs="Arial"/>
          <w:noProof/>
          <w:spacing w:val="-3"/>
          <w:lang w:val="nl-NL"/>
        </w:rPr>
      </w:pPr>
    </w:p>
    <w:p w:rsidR="005A40A8" w:rsidRDefault="005A40A8" w:rsidP="0016359D">
      <w:pPr>
        <w:tabs>
          <w:tab w:val="left" w:pos="-1440"/>
          <w:tab w:val="left" w:pos="-720"/>
        </w:tabs>
        <w:suppressAutoHyphens/>
        <w:spacing w:after="0"/>
        <w:rPr>
          <w:rFonts w:eastAsia="Calibri" w:cs="Arial"/>
          <w:noProof/>
          <w:spacing w:val="-3"/>
          <w:lang w:val="nl-NL"/>
        </w:rPr>
      </w:pPr>
      <w:r>
        <w:rPr>
          <w:rFonts w:eastAsia="Calibri" w:cs="Arial"/>
          <w:noProof/>
          <w:spacing w:val="-3"/>
          <w:lang w:val="nl-NL"/>
        </w:rPr>
        <w:t>De schepenen, Heilige-g</w:t>
      </w:r>
      <w:r w:rsidR="00137645" w:rsidRPr="0016359D">
        <w:rPr>
          <w:rFonts w:eastAsia="Calibri" w:cs="Arial"/>
          <w:noProof/>
          <w:spacing w:val="-3"/>
          <w:lang w:val="nl-NL"/>
        </w:rPr>
        <w:t>eestmeesters</w:t>
      </w:r>
      <w:r>
        <w:rPr>
          <w:rFonts w:eastAsia="Calibri" w:cs="Arial"/>
          <w:noProof/>
          <w:spacing w:val="-3"/>
          <w:lang w:val="nl-NL"/>
        </w:rPr>
        <w:t xml:space="preserve"> en kerkmeester v</w:t>
      </w:r>
      <w:r w:rsidR="00137645" w:rsidRPr="0016359D">
        <w:rPr>
          <w:rFonts w:eastAsia="Calibri" w:cs="Arial"/>
          <w:noProof/>
          <w:spacing w:val="-3"/>
          <w:lang w:val="nl-NL"/>
        </w:rPr>
        <w:t xml:space="preserve">erklaren </w:t>
      </w:r>
      <w:r>
        <w:rPr>
          <w:rFonts w:eastAsia="Calibri" w:cs="Arial"/>
          <w:noProof/>
          <w:spacing w:val="-3"/>
          <w:lang w:val="nl-NL"/>
        </w:rPr>
        <w:t>op 1-5-1677</w:t>
      </w:r>
    </w:p>
    <w:p w:rsidR="005A40A8" w:rsidRDefault="005A40A8" w:rsidP="0016359D">
      <w:pPr>
        <w:tabs>
          <w:tab w:val="left" w:pos="-1440"/>
          <w:tab w:val="left" w:pos="-720"/>
        </w:tabs>
        <w:suppressAutoHyphens/>
        <w:spacing w:after="0"/>
        <w:rPr>
          <w:rFonts w:eastAsia="Calibri" w:cs="Arial"/>
          <w:noProof/>
          <w:spacing w:val="-3"/>
          <w:lang w:val="nl-NL"/>
        </w:rPr>
      </w:pPr>
    </w:p>
    <w:p w:rsidR="00137645" w:rsidRPr="0016359D" w:rsidRDefault="005A40A8" w:rsidP="005A40A8">
      <w:pPr>
        <w:tabs>
          <w:tab w:val="left" w:pos="-1440"/>
          <w:tab w:val="left" w:pos="-720"/>
        </w:tabs>
        <w:suppressAutoHyphens/>
        <w:spacing w:after="0"/>
        <w:ind w:left="720"/>
        <w:rPr>
          <w:rFonts w:eastAsia="Calibri" w:cs="Arial"/>
          <w:noProof/>
          <w:spacing w:val="-3"/>
          <w:lang w:val="nl-NL"/>
        </w:rPr>
      </w:pPr>
      <w:r>
        <w:rPr>
          <w:rFonts w:eastAsia="Calibri" w:cs="Arial"/>
          <w:noProof/>
          <w:spacing w:val="-3"/>
          <w:lang w:val="nl-NL"/>
        </w:rPr>
        <w:t>'</w:t>
      </w:r>
      <w:r w:rsidR="00137645" w:rsidRPr="0016359D">
        <w:rPr>
          <w:rFonts w:eastAsia="Calibri" w:cs="Arial"/>
          <w:noProof/>
          <w:spacing w:val="-3"/>
          <w:lang w:val="nl-NL"/>
        </w:rPr>
        <w:t>dat van elcke Hollantse mergen saeijlants onder desen dorp van Vechel gelegen, te weten den merghen gereeckent tegens ses loopense’, jaarlijks ‘mits desen oorloghe’ aan verponding en contributie mits de oorlog 24-10-0 betaald wordt; andere lasten (personeele, gemael als andere saecken) komen erbij en het dorp kan de brandtschadt aen de vijanden, legerlasten, uijtteringen ende uijtcoopen behalve slants comptoiren niet voldoen</w:t>
      </w:r>
      <w:r>
        <w:rPr>
          <w:rFonts w:eastAsia="Calibri" w:cs="Arial"/>
          <w:noProof/>
          <w:spacing w:val="-3"/>
          <w:lang w:val="nl-NL"/>
        </w:rPr>
        <w:t xml:space="preserve">, want </w:t>
      </w:r>
      <w:r w:rsidR="00137645" w:rsidRPr="0016359D">
        <w:rPr>
          <w:rFonts w:eastAsia="Calibri" w:cs="Arial"/>
          <w:noProof/>
          <w:spacing w:val="-3"/>
          <w:lang w:val="nl-NL"/>
        </w:rPr>
        <w:t xml:space="preserve">veel personen </w:t>
      </w:r>
      <w:r>
        <w:rPr>
          <w:rFonts w:eastAsia="Calibri" w:cs="Arial"/>
          <w:noProof/>
          <w:spacing w:val="-3"/>
          <w:lang w:val="nl-NL"/>
        </w:rPr>
        <w:t xml:space="preserve">kunnen </w:t>
      </w:r>
      <w:r w:rsidR="00137645" w:rsidRPr="0016359D">
        <w:rPr>
          <w:rFonts w:eastAsia="Calibri" w:cs="Arial"/>
          <w:noProof/>
          <w:spacing w:val="-3"/>
          <w:lang w:val="nl-NL"/>
        </w:rPr>
        <w:t>hun lasten niet opbrengen. Dit heeft betekend dat het dorp ongeveer 23</w:t>
      </w:r>
      <w:r>
        <w:rPr>
          <w:rFonts w:eastAsia="Calibri" w:cs="Arial"/>
          <w:noProof/>
          <w:spacing w:val="-3"/>
          <w:lang w:val="nl-NL"/>
        </w:rPr>
        <w:t>.</w:t>
      </w:r>
      <w:r w:rsidR="00137645" w:rsidRPr="0016359D">
        <w:rPr>
          <w:rFonts w:eastAsia="Calibri" w:cs="Arial"/>
          <w:noProof/>
          <w:spacing w:val="-3"/>
          <w:lang w:val="nl-NL"/>
        </w:rPr>
        <w:t>000 gulden heeft moeten lenen: voor de oorlog was de last al 18</w:t>
      </w:r>
      <w:r>
        <w:rPr>
          <w:rFonts w:eastAsia="Calibri" w:cs="Arial"/>
          <w:noProof/>
          <w:spacing w:val="-3"/>
          <w:lang w:val="nl-NL"/>
        </w:rPr>
        <w:t>.</w:t>
      </w:r>
      <w:r w:rsidR="00137645" w:rsidRPr="0016359D">
        <w:rPr>
          <w:rFonts w:eastAsia="Calibri" w:cs="Arial"/>
          <w:noProof/>
          <w:spacing w:val="-3"/>
          <w:lang w:val="nl-NL"/>
        </w:rPr>
        <w:t>000 gulden; crediet is op, executie dreigt</w:t>
      </w:r>
    </w:p>
    <w:p w:rsidR="00137645" w:rsidRDefault="00137645" w:rsidP="0016359D">
      <w:pPr>
        <w:tabs>
          <w:tab w:val="left" w:pos="-1440"/>
          <w:tab w:val="left" w:pos="-720"/>
        </w:tabs>
        <w:suppressAutoHyphens/>
        <w:spacing w:after="0"/>
        <w:rPr>
          <w:rFonts w:eastAsia="Calibri" w:cs="Arial"/>
          <w:noProof/>
          <w:spacing w:val="-3"/>
          <w:lang w:val="nl-NL"/>
        </w:rPr>
      </w:pPr>
    </w:p>
    <w:p w:rsidR="00137645" w:rsidRPr="0016359D" w:rsidRDefault="00137645" w:rsidP="0016359D">
      <w:pPr>
        <w:tabs>
          <w:tab w:val="left" w:pos="-1440"/>
          <w:tab w:val="left" w:pos="-720"/>
        </w:tabs>
        <w:suppressAutoHyphens/>
        <w:spacing w:after="0"/>
        <w:rPr>
          <w:rFonts w:eastAsia="Calibri" w:cs="Arial"/>
          <w:noProof/>
          <w:spacing w:val="-3"/>
          <w:lang w:val="nl-NL"/>
        </w:rPr>
      </w:pPr>
    </w:p>
    <w:p w:rsidR="00596BD8" w:rsidRPr="0016359D" w:rsidRDefault="00596BD8" w:rsidP="0016359D">
      <w:pPr>
        <w:tabs>
          <w:tab w:val="left" w:pos="-1440"/>
          <w:tab w:val="left" w:pos="-720"/>
        </w:tabs>
        <w:suppressAutoHyphens/>
        <w:spacing w:after="0"/>
        <w:rPr>
          <w:rFonts w:cs="Arial"/>
          <w:noProof/>
          <w:spacing w:val="-3"/>
          <w:lang w:val="nl-NL"/>
        </w:rPr>
      </w:pPr>
      <w:r w:rsidRPr="0016359D">
        <w:rPr>
          <w:rFonts w:cs="Arial"/>
          <w:noProof/>
          <w:spacing w:val="-3"/>
          <w:lang w:val="nl-NL"/>
        </w:rPr>
        <w:t xml:space="preserve">De schepenen ordonneren </w:t>
      </w:r>
      <w:r w:rsidR="00137645" w:rsidRPr="0016359D">
        <w:rPr>
          <w:rFonts w:cs="Arial"/>
          <w:noProof/>
          <w:spacing w:val="-3"/>
          <w:lang w:val="nl-NL"/>
        </w:rPr>
        <w:t xml:space="preserve">op 29-9-1678 </w:t>
      </w:r>
      <w:r w:rsidRPr="0016359D">
        <w:rPr>
          <w:rFonts w:cs="Arial"/>
          <w:noProof/>
          <w:spacing w:val="-3"/>
          <w:lang w:val="nl-NL"/>
        </w:rPr>
        <w:t>Hendrick Goortz, Lambert Aalbertz, Maarten Dirck Maartenz en Adriaan Jan Dircks, collecteurs ende beurders van de Franse contributie van 1678, dat ze binnen 14 dagen 800 gulden moeten betalen aan heer Smits te Eindhoven</w:t>
      </w:r>
    </w:p>
    <w:p w:rsidR="00596BD8" w:rsidRDefault="00596BD8" w:rsidP="0016359D">
      <w:pPr>
        <w:tabs>
          <w:tab w:val="left" w:pos="-1440"/>
          <w:tab w:val="left" w:pos="-720"/>
        </w:tabs>
        <w:suppressAutoHyphens/>
        <w:spacing w:after="0"/>
        <w:rPr>
          <w:rFonts w:cs="Arial"/>
          <w:noProof/>
          <w:spacing w:val="-3"/>
          <w:lang w:val="nl-NL"/>
        </w:rPr>
      </w:pPr>
    </w:p>
    <w:p w:rsidR="005A40A8" w:rsidRPr="004C5C58" w:rsidRDefault="005A40A8" w:rsidP="005A40A8">
      <w:pPr>
        <w:tabs>
          <w:tab w:val="left" w:pos="-1440"/>
          <w:tab w:val="left" w:pos="-720"/>
        </w:tabs>
        <w:suppressAutoHyphens/>
        <w:spacing w:after="0"/>
        <w:rPr>
          <w:rFonts w:eastAsia="Calibri" w:cs="Arial"/>
          <w:noProof/>
          <w:spacing w:val="-3"/>
          <w:lang w:val="nl-NL"/>
        </w:rPr>
      </w:pPr>
      <w:r w:rsidRPr="004C5C58">
        <w:rPr>
          <w:rFonts w:eastAsia="Calibri" w:cs="Arial"/>
          <w:noProof/>
          <w:spacing w:val="-3"/>
          <w:lang w:val="nl-NL"/>
        </w:rPr>
        <w:lastRenderedPageBreak/>
        <w:t xml:space="preserve">De borgemeesters van 1678 en de collecteurs van de Fransse lasten van 1678 verpachten </w:t>
      </w:r>
      <w:r>
        <w:rPr>
          <w:rFonts w:eastAsia="Calibri" w:cs="Arial"/>
          <w:noProof/>
          <w:spacing w:val="-3"/>
          <w:lang w:val="nl-NL"/>
        </w:rPr>
        <w:t xml:space="preserve">op 29-6-1683 </w:t>
      </w:r>
      <w:r w:rsidRPr="004C5C58">
        <w:rPr>
          <w:rFonts w:eastAsia="Calibri" w:cs="Arial"/>
          <w:noProof/>
          <w:spacing w:val="-3"/>
          <w:lang w:val="nl-NL"/>
        </w:rPr>
        <w:t>het ¼ part van de Ronden beemt, hooiende met Aert Jacobs, gelegen in d’ Abroeck, toebehorende aan Hilleken weduwe van Arien Lambert Adels</w:t>
      </w:r>
    </w:p>
    <w:p w:rsidR="005A40A8" w:rsidRPr="0016359D" w:rsidRDefault="005A40A8" w:rsidP="0016359D">
      <w:pPr>
        <w:tabs>
          <w:tab w:val="left" w:pos="-1440"/>
          <w:tab w:val="left" w:pos="-720"/>
        </w:tabs>
        <w:suppressAutoHyphens/>
        <w:spacing w:after="0"/>
        <w:rPr>
          <w:rFonts w:cs="Arial"/>
          <w:noProof/>
          <w:spacing w:val="-3"/>
          <w:lang w:val="nl-NL"/>
        </w:rPr>
      </w:pPr>
    </w:p>
    <w:p w:rsidR="005A40A8" w:rsidRDefault="005A40A8" w:rsidP="0016359D">
      <w:pPr>
        <w:tabs>
          <w:tab w:val="left" w:pos="-1440"/>
          <w:tab w:val="left" w:pos="-720"/>
        </w:tabs>
        <w:suppressAutoHyphens/>
        <w:spacing w:after="0"/>
        <w:rPr>
          <w:rFonts w:cs="Arial"/>
          <w:noProof/>
          <w:spacing w:val="-3"/>
          <w:lang w:val="nl-NL"/>
        </w:rPr>
      </w:pPr>
      <w:r>
        <w:rPr>
          <w:rFonts w:cs="Arial"/>
          <w:noProof/>
          <w:spacing w:val="-3"/>
          <w:lang w:val="nl-NL"/>
        </w:rPr>
        <w:t>De Veghelse s</w:t>
      </w:r>
      <w:r w:rsidR="00137645" w:rsidRPr="0016359D">
        <w:rPr>
          <w:rFonts w:cs="Arial"/>
          <w:noProof/>
          <w:spacing w:val="-3"/>
          <w:lang w:val="nl-NL"/>
        </w:rPr>
        <w:t>chepen</w:t>
      </w:r>
      <w:r>
        <w:rPr>
          <w:rFonts w:cs="Arial"/>
          <w:noProof/>
          <w:spacing w:val="-3"/>
          <w:lang w:val="nl-NL"/>
        </w:rPr>
        <w:t xml:space="preserve">en ordonneren op 18-6-1680 </w:t>
      </w:r>
    </w:p>
    <w:p w:rsidR="005A40A8" w:rsidRDefault="005A40A8" w:rsidP="0016359D">
      <w:pPr>
        <w:tabs>
          <w:tab w:val="left" w:pos="-1440"/>
          <w:tab w:val="left" w:pos="-720"/>
        </w:tabs>
        <w:suppressAutoHyphens/>
        <w:spacing w:after="0"/>
        <w:rPr>
          <w:rFonts w:cs="Arial"/>
          <w:noProof/>
          <w:spacing w:val="-3"/>
          <w:lang w:val="nl-NL"/>
        </w:rPr>
      </w:pPr>
    </w:p>
    <w:p w:rsidR="00137645" w:rsidRPr="0016359D" w:rsidRDefault="00137645" w:rsidP="005A40A8">
      <w:pPr>
        <w:tabs>
          <w:tab w:val="left" w:pos="-1440"/>
          <w:tab w:val="left" w:pos="-720"/>
        </w:tabs>
        <w:suppressAutoHyphens/>
        <w:spacing w:after="0"/>
        <w:ind w:left="720"/>
        <w:rPr>
          <w:rFonts w:cs="Arial"/>
          <w:noProof/>
          <w:spacing w:val="-3"/>
          <w:lang w:val="nl-NL"/>
        </w:rPr>
      </w:pPr>
      <w:r w:rsidRPr="0016359D">
        <w:rPr>
          <w:rFonts w:cs="Arial"/>
          <w:noProof/>
          <w:spacing w:val="-3"/>
          <w:lang w:val="nl-NL"/>
        </w:rPr>
        <w:t>dat de collecteurs van de Franse contributie over 1679, Corstiaen Jan Tonis Jacobs, Jan Lonissen, Lambert Ariens en Rutt Jan Rutten binnen 14 dagen hun superplus het welke ze de gemeijnte nog schuldig zijn aan</w:t>
      </w:r>
      <w:r w:rsidR="005A40A8">
        <w:rPr>
          <w:rFonts w:cs="Arial"/>
          <w:noProof/>
          <w:spacing w:val="-3"/>
          <w:lang w:val="nl-NL"/>
        </w:rPr>
        <w:t xml:space="preserve"> de schepenen moeten overdragen</w:t>
      </w:r>
      <w:r w:rsidRPr="0016359D">
        <w:rPr>
          <w:rFonts w:cs="Arial"/>
          <w:noProof/>
          <w:spacing w:val="-3"/>
          <w:lang w:val="nl-NL"/>
        </w:rPr>
        <w:t>; op straffe van 3 gulden</w:t>
      </w:r>
    </w:p>
    <w:p w:rsidR="00596BD8" w:rsidRDefault="00596BD8" w:rsidP="0016359D">
      <w:pPr>
        <w:spacing w:after="0"/>
        <w:rPr>
          <w:noProof/>
          <w:lang w:val="nl-NL"/>
        </w:rPr>
      </w:pPr>
    </w:p>
    <w:p w:rsidR="0016359D" w:rsidRPr="0016359D" w:rsidRDefault="005A40A8" w:rsidP="0016359D">
      <w:pPr>
        <w:spacing w:after="0"/>
        <w:rPr>
          <w:noProof/>
          <w:lang w:val="nl-NL"/>
        </w:rPr>
      </w:pPr>
      <w:r>
        <w:rPr>
          <w:noProof/>
          <w:lang w:val="nl-NL"/>
        </w:rPr>
        <w:t>Het valt op dat er in 1678 vrede gesloten werd, maar dat de Franse contributie desalniettemin ook nog in 1679 geheven werd. Dat lijkt dan wel het laatste jaar geweest te zijn.</w:t>
      </w:r>
    </w:p>
    <w:p w:rsidR="00137645" w:rsidRPr="0016359D" w:rsidRDefault="00137645" w:rsidP="0016359D">
      <w:pPr>
        <w:tabs>
          <w:tab w:val="left" w:pos="-1440"/>
          <w:tab w:val="left" w:pos="-720"/>
        </w:tabs>
        <w:suppressAutoHyphens/>
        <w:spacing w:after="0"/>
        <w:rPr>
          <w:rFonts w:cs="Arial"/>
          <w:noProof/>
          <w:spacing w:val="-3"/>
          <w:lang w:val="nl-NL"/>
        </w:rPr>
      </w:pPr>
    </w:p>
    <w:p w:rsidR="00137645" w:rsidRDefault="00137645" w:rsidP="0016359D">
      <w:pPr>
        <w:tabs>
          <w:tab w:val="left" w:pos="-1440"/>
          <w:tab w:val="left" w:pos="-720"/>
        </w:tabs>
        <w:suppressAutoHyphens/>
        <w:spacing w:after="0"/>
        <w:rPr>
          <w:rFonts w:eastAsia="Calibri" w:cs="Arial"/>
          <w:noProof/>
          <w:spacing w:val="-3"/>
          <w:lang w:val="nl-NL"/>
        </w:rPr>
      </w:pPr>
    </w:p>
    <w:p w:rsidR="005A40A8" w:rsidRDefault="005A40A8" w:rsidP="0016359D">
      <w:pPr>
        <w:tabs>
          <w:tab w:val="left" w:pos="-1440"/>
          <w:tab w:val="left" w:pos="-720"/>
        </w:tabs>
        <w:suppressAutoHyphens/>
        <w:spacing w:after="0"/>
        <w:rPr>
          <w:rFonts w:eastAsia="Calibri" w:cs="Arial"/>
          <w:noProof/>
          <w:spacing w:val="-3"/>
          <w:lang w:val="nl-NL"/>
        </w:rPr>
      </w:pPr>
    </w:p>
    <w:p w:rsidR="005A40A8" w:rsidRPr="0016359D" w:rsidRDefault="005A40A8" w:rsidP="005A40A8">
      <w:pPr>
        <w:spacing w:after="0"/>
        <w:rPr>
          <w:b/>
          <w:noProof/>
          <w:sz w:val="28"/>
          <w:szCs w:val="28"/>
          <w:lang w:val="nl-NL"/>
        </w:rPr>
      </w:pPr>
      <w:r>
        <w:rPr>
          <w:b/>
          <w:noProof/>
          <w:sz w:val="28"/>
          <w:szCs w:val="28"/>
          <w:lang w:val="nl-NL"/>
        </w:rPr>
        <w:t>Contributies tijdens de tweede Franse oorlog (1688-1697)</w:t>
      </w:r>
    </w:p>
    <w:p w:rsidR="005A40A8" w:rsidRDefault="005A40A8" w:rsidP="005A40A8">
      <w:pPr>
        <w:spacing w:after="0"/>
        <w:rPr>
          <w:noProof/>
          <w:lang w:val="nl-NL"/>
        </w:rPr>
      </w:pPr>
    </w:p>
    <w:p w:rsidR="005A40A8" w:rsidRPr="0016359D" w:rsidRDefault="005A40A8" w:rsidP="005A40A8">
      <w:pPr>
        <w:spacing w:after="0"/>
        <w:rPr>
          <w:noProof/>
          <w:lang w:val="nl-NL"/>
        </w:rPr>
      </w:pPr>
      <w:r>
        <w:rPr>
          <w:noProof/>
          <w:lang w:val="nl-NL"/>
        </w:rPr>
        <w:t xml:space="preserve">Tijdens de tweede Franse oorlog van 1688-1697 werden in 1692 </w:t>
      </w:r>
      <w:r w:rsidRPr="007E2CA0">
        <w:rPr>
          <w:noProof/>
          <w:lang w:val="nl-NL"/>
        </w:rPr>
        <w:t xml:space="preserve">een groot aantal plaatsen aangeschreven om de Franse contributie te betalen. </w:t>
      </w:r>
      <w:r>
        <w:rPr>
          <w:noProof/>
          <w:lang w:val="nl-NL"/>
        </w:rPr>
        <w:t xml:space="preserve"> </w:t>
      </w:r>
      <w:r w:rsidRPr="007E2CA0">
        <w:rPr>
          <w:noProof/>
          <w:lang w:val="nl-NL"/>
        </w:rPr>
        <w:t>In 1693 eiste het Franse leger een bedrag van honderdduizend gulden van de Meierij.</w:t>
      </w:r>
      <w:r>
        <w:rPr>
          <w:noProof/>
          <w:lang w:val="nl-NL"/>
        </w:rPr>
        <w:t xml:space="preserve"> Er zijn geen aanwijzingen dat Veghel aangeschreven werd of dat Veghel in deze periode contributie betaald heeft.</w:t>
      </w:r>
    </w:p>
    <w:p w:rsidR="005A40A8" w:rsidRDefault="005A40A8" w:rsidP="005A40A8">
      <w:pPr>
        <w:spacing w:after="0"/>
        <w:rPr>
          <w:noProof/>
          <w:lang w:val="nl-NL"/>
        </w:rPr>
      </w:pPr>
    </w:p>
    <w:p w:rsidR="005A40A8" w:rsidRPr="0016359D" w:rsidRDefault="005A40A8" w:rsidP="005A40A8">
      <w:pPr>
        <w:spacing w:after="0"/>
        <w:rPr>
          <w:noProof/>
          <w:lang w:val="nl-NL"/>
        </w:rPr>
      </w:pPr>
    </w:p>
    <w:p w:rsidR="005A40A8" w:rsidRPr="0016359D" w:rsidRDefault="005A40A8" w:rsidP="005A40A8">
      <w:pPr>
        <w:spacing w:after="0"/>
        <w:rPr>
          <w:b/>
          <w:noProof/>
          <w:sz w:val="28"/>
          <w:szCs w:val="28"/>
          <w:lang w:val="nl-NL"/>
        </w:rPr>
      </w:pPr>
      <w:r>
        <w:rPr>
          <w:b/>
          <w:noProof/>
          <w:sz w:val="28"/>
          <w:szCs w:val="28"/>
          <w:lang w:val="nl-NL"/>
        </w:rPr>
        <w:t>Contributies tijdens de derde Franse oorlog (1702-1713)</w:t>
      </w:r>
    </w:p>
    <w:p w:rsidR="005A40A8" w:rsidRDefault="005A40A8" w:rsidP="005A40A8">
      <w:pPr>
        <w:spacing w:after="0"/>
        <w:rPr>
          <w:noProof/>
          <w:lang w:val="nl-NL"/>
        </w:rPr>
      </w:pPr>
    </w:p>
    <w:p w:rsidR="00137645" w:rsidRPr="0016359D" w:rsidRDefault="00137645" w:rsidP="0016359D">
      <w:pPr>
        <w:tabs>
          <w:tab w:val="left" w:pos="-1440"/>
          <w:tab w:val="left" w:pos="-720"/>
        </w:tabs>
        <w:suppressAutoHyphens/>
        <w:spacing w:after="0"/>
        <w:rPr>
          <w:rFonts w:eastAsia="Calibri" w:cs="Arial"/>
          <w:noProof/>
          <w:spacing w:val="-3"/>
          <w:lang w:val="nl-NL"/>
        </w:rPr>
      </w:pPr>
    </w:p>
    <w:p w:rsidR="00137645" w:rsidRPr="0016359D" w:rsidRDefault="006E337C" w:rsidP="0016359D">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Tijdens een corporele vergadering op 26-4-1702 werden </w:t>
      </w:r>
      <w:r w:rsidR="00137645" w:rsidRPr="0016359D">
        <w:rPr>
          <w:rFonts w:eastAsia="Calibri" w:cs="Arial"/>
          <w:noProof/>
          <w:spacing w:val="-3"/>
          <w:lang w:val="nl-NL"/>
        </w:rPr>
        <w:t xml:space="preserve">schepen Tonis Hendrick van de Ven en borgemeester Daniel Jan Rutten </w:t>
      </w:r>
      <w:r>
        <w:rPr>
          <w:rFonts w:eastAsia="Calibri" w:cs="Arial"/>
          <w:noProof/>
          <w:spacing w:val="-3"/>
          <w:lang w:val="nl-NL"/>
        </w:rPr>
        <w:t xml:space="preserve">gemactigd </w:t>
      </w:r>
      <w:r w:rsidR="00137645" w:rsidRPr="0016359D">
        <w:rPr>
          <w:rFonts w:eastAsia="Calibri" w:cs="Arial"/>
          <w:noProof/>
          <w:spacing w:val="-3"/>
          <w:lang w:val="nl-NL"/>
        </w:rPr>
        <w:t xml:space="preserve">om naar de kwartiersvergadering van 27-4-1702 te Helmond te gaan met </w:t>
      </w:r>
      <w:r>
        <w:rPr>
          <w:rFonts w:eastAsia="Calibri" w:cs="Arial"/>
          <w:noProof/>
          <w:spacing w:val="-3"/>
          <w:lang w:val="nl-NL"/>
        </w:rPr>
        <w:t xml:space="preserve">de </w:t>
      </w:r>
      <w:r w:rsidR="00137645" w:rsidRPr="0016359D">
        <w:rPr>
          <w:rFonts w:eastAsia="Calibri" w:cs="Arial"/>
          <w:noProof/>
          <w:spacing w:val="-3"/>
          <w:lang w:val="nl-NL"/>
        </w:rPr>
        <w:t>verklaring dat men hun beslissingen inzake contributie en dergelijke zal steunen</w:t>
      </w:r>
    </w:p>
    <w:p w:rsidR="00137645" w:rsidRPr="0016359D" w:rsidRDefault="00137645" w:rsidP="0016359D">
      <w:pPr>
        <w:tabs>
          <w:tab w:val="left" w:pos="-1440"/>
          <w:tab w:val="left" w:pos="-720"/>
        </w:tabs>
        <w:suppressAutoHyphens/>
        <w:spacing w:after="0"/>
        <w:rPr>
          <w:rFonts w:eastAsia="Calibri" w:cs="Arial"/>
          <w:noProof/>
          <w:spacing w:val="-3"/>
          <w:lang w:val="nl-NL"/>
        </w:rPr>
      </w:pPr>
    </w:p>
    <w:p w:rsidR="006E337C" w:rsidRDefault="006E337C" w:rsidP="0016359D">
      <w:pPr>
        <w:tabs>
          <w:tab w:val="left" w:pos="-1440"/>
          <w:tab w:val="left" w:pos="-720"/>
        </w:tabs>
        <w:suppressAutoHyphens/>
        <w:spacing w:after="0"/>
        <w:rPr>
          <w:rFonts w:eastAsia="Calibri" w:cs="Arial"/>
          <w:noProof/>
          <w:spacing w:val="-3"/>
          <w:lang w:val="nl-NL"/>
        </w:rPr>
      </w:pPr>
    </w:p>
    <w:p w:rsidR="00137645" w:rsidRPr="0016359D" w:rsidRDefault="00137645" w:rsidP="0016359D">
      <w:p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 xml:space="preserve">Op 24-8-1702 </w:t>
      </w:r>
      <w:r w:rsidR="006E337C">
        <w:rPr>
          <w:rFonts w:eastAsia="Calibri" w:cs="Arial"/>
          <w:noProof/>
          <w:spacing w:val="-3"/>
          <w:lang w:val="nl-NL"/>
        </w:rPr>
        <w:t xml:space="preserve">werden </w:t>
      </w:r>
      <w:r w:rsidRPr="0016359D">
        <w:rPr>
          <w:rFonts w:eastAsia="Calibri" w:cs="Arial"/>
          <w:noProof/>
          <w:spacing w:val="-3"/>
          <w:lang w:val="nl-NL"/>
        </w:rPr>
        <w:t>door de regenten tot collecteurs van de contributie aangesteld Aert Ariens de Leest, Marten Lambert Martens, Willem Hendricks en Dielis Claessen</w:t>
      </w:r>
    </w:p>
    <w:p w:rsidR="00137645" w:rsidRPr="0016359D" w:rsidRDefault="00137645" w:rsidP="0016359D">
      <w:pPr>
        <w:tabs>
          <w:tab w:val="left" w:pos="-1440"/>
          <w:tab w:val="left" w:pos="-720"/>
        </w:tabs>
        <w:suppressAutoHyphens/>
        <w:spacing w:after="0"/>
        <w:rPr>
          <w:rFonts w:eastAsia="Calibri" w:cs="Arial"/>
          <w:noProof/>
          <w:spacing w:val="-3"/>
          <w:lang w:val="nl-NL"/>
        </w:rPr>
      </w:pPr>
    </w:p>
    <w:p w:rsidR="006E337C" w:rsidRDefault="006E337C" w:rsidP="0016359D">
      <w:pPr>
        <w:tabs>
          <w:tab w:val="left" w:pos="-1440"/>
          <w:tab w:val="left" w:pos="-720"/>
        </w:tabs>
        <w:suppressAutoHyphens/>
        <w:spacing w:after="0"/>
        <w:rPr>
          <w:rFonts w:eastAsia="Calibri" w:cs="Arial"/>
          <w:noProof/>
          <w:spacing w:val="-3"/>
          <w:lang w:val="nl-NL"/>
        </w:rPr>
      </w:pPr>
    </w:p>
    <w:p w:rsidR="00137645" w:rsidRPr="0016359D" w:rsidRDefault="00137645" w:rsidP="0016359D">
      <w:p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 xml:space="preserve">De schepenen ordonneren </w:t>
      </w:r>
      <w:r w:rsidR="006E337C">
        <w:rPr>
          <w:rFonts w:eastAsia="Calibri" w:cs="Arial"/>
          <w:noProof/>
          <w:spacing w:val="-3"/>
          <w:lang w:val="nl-NL"/>
        </w:rPr>
        <w:t xml:space="preserve">op 5-4-1703 </w:t>
      </w:r>
      <w:r w:rsidRPr="0016359D">
        <w:rPr>
          <w:rFonts w:eastAsia="Calibri" w:cs="Arial"/>
          <w:noProof/>
          <w:spacing w:val="-3"/>
          <w:lang w:val="nl-NL"/>
        </w:rPr>
        <w:t xml:space="preserve">Delis Claesen, Willem Hendricx, Aert Rutten de Leest en Marten Lambert Martens als aangestelde ontvangers van de Franse contributie van dit jaar om binnen 48 uur twee maanden contributie (1.100 gulden) te betalen te 's Bosch aan de heer van Bree, bankier, op straffe van 3 gulden boete 'sdaags; </w:t>
      </w:r>
      <w:r w:rsidR="006E337C">
        <w:rPr>
          <w:rFonts w:eastAsia="Calibri" w:cs="Arial"/>
          <w:noProof/>
          <w:spacing w:val="-3"/>
          <w:lang w:val="nl-NL"/>
        </w:rPr>
        <w:t xml:space="preserve">Veghel </w:t>
      </w:r>
      <w:r w:rsidRPr="0016359D">
        <w:rPr>
          <w:rFonts w:eastAsia="Calibri" w:cs="Arial"/>
          <w:noProof/>
          <w:spacing w:val="-3"/>
          <w:lang w:val="nl-NL"/>
        </w:rPr>
        <w:t xml:space="preserve">wordt gedreigd met executie, zoals naburige dorpen al </w:t>
      </w:r>
      <w:r w:rsidR="006E337C">
        <w:rPr>
          <w:rFonts w:eastAsia="Calibri" w:cs="Arial"/>
          <w:noProof/>
          <w:spacing w:val="-3"/>
          <w:lang w:val="nl-NL"/>
        </w:rPr>
        <w:t>overkomen is.</w:t>
      </w:r>
    </w:p>
    <w:p w:rsidR="00137645" w:rsidRPr="0016359D" w:rsidRDefault="00137645" w:rsidP="0016359D">
      <w:pPr>
        <w:tabs>
          <w:tab w:val="left" w:pos="-1440"/>
          <w:tab w:val="left" w:pos="-720"/>
        </w:tabs>
        <w:suppressAutoHyphens/>
        <w:spacing w:after="0"/>
        <w:rPr>
          <w:rFonts w:eastAsia="Calibri" w:cs="Arial"/>
          <w:noProof/>
          <w:spacing w:val="-3"/>
          <w:lang w:val="nl-NL"/>
        </w:rPr>
      </w:pPr>
    </w:p>
    <w:p w:rsidR="00137645" w:rsidRPr="0016359D" w:rsidRDefault="006E337C" w:rsidP="0016359D">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het dorpsarchief van Veghel zijn de "rekeningen van de contributiebeurders voor vreemde troepen, lopende van en tot half mei (</w:t>
      </w:r>
      <w:r w:rsidR="00C00965">
        <w:rPr>
          <w:rFonts w:eastAsia="Calibri" w:cs="Arial"/>
          <w:noProof/>
          <w:spacing w:val="-3"/>
          <w:lang w:val="nl-NL"/>
        </w:rPr>
        <w:t>1</w:t>
      </w:r>
      <w:r>
        <w:rPr>
          <w:rFonts w:eastAsia="Calibri" w:cs="Arial"/>
          <w:noProof/>
          <w:spacing w:val="-3"/>
          <w:lang w:val="nl-NL"/>
        </w:rPr>
        <w:t>703-1713)" bewaard gebleven (inv. nr. 526-534).</w:t>
      </w:r>
    </w:p>
    <w:p w:rsidR="00137645" w:rsidRDefault="00137645" w:rsidP="0016359D">
      <w:pPr>
        <w:spacing w:after="0"/>
        <w:rPr>
          <w:noProof/>
          <w:lang w:val="nl-NL"/>
        </w:rPr>
      </w:pPr>
    </w:p>
    <w:p w:rsidR="00C00965" w:rsidRDefault="00C00965" w:rsidP="00C00965">
      <w:pPr>
        <w:tabs>
          <w:tab w:val="left" w:pos="-1440"/>
          <w:tab w:val="left" w:pos="-720"/>
        </w:tabs>
        <w:suppressAutoHyphens/>
        <w:spacing w:after="0"/>
        <w:rPr>
          <w:rFonts w:cs="Arial"/>
          <w:noProof/>
          <w:spacing w:val="-3"/>
          <w:lang w:val="nl-NL"/>
        </w:rPr>
      </w:pPr>
      <w:r w:rsidRPr="0016359D">
        <w:rPr>
          <w:rFonts w:cs="Arial"/>
          <w:noProof/>
          <w:spacing w:val="-3"/>
          <w:lang w:val="nl-NL"/>
        </w:rPr>
        <w:lastRenderedPageBreak/>
        <w:t xml:space="preserve">Extract van de resolutie van de Raad van State van dinsdag 16-10-1703, Naar aanleiding van een brief van de Raad en Rentmeester Generaal van 11-10-1703, bericht op het request van Eindhoven en vele andere dorpen, waarin verzocht  wordt te mogen hebben over de gehele Meierij een juiste verdeling van het "aenpart tgene ijeder quartier en dorp jaerlijckx sal hebben te contribueren inde veraccordeerde France en Spaanse contributien ter somme van 153.215 guldens". </w:t>
      </w:r>
    </w:p>
    <w:p w:rsidR="00C00965" w:rsidRDefault="00C00965" w:rsidP="00C00965">
      <w:pPr>
        <w:tabs>
          <w:tab w:val="left" w:pos="-1440"/>
          <w:tab w:val="left" w:pos="-720"/>
        </w:tabs>
        <w:suppressAutoHyphens/>
        <w:spacing w:after="0"/>
        <w:rPr>
          <w:rFonts w:cs="Arial"/>
          <w:noProof/>
          <w:spacing w:val="-3"/>
          <w:lang w:val="nl-NL"/>
        </w:rPr>
      </w:pPr>
    </w:p>
    <w:p w:rsidR="00C00965" w:rsidRDefault="00C00965" w:rsidP="00C00965">
      <w:pPr>
        <w:tabs>
          <w:tab w:val="left" w:pos="-1440"/>
          <w:tab w:val="left" w:pos="-720"/>
        </w:tabs>
        <w:suppressAutoHyphens/>
        <w:spacing w:after="0"/>
        <w:ind w:left="720"/>
        <w:rPr>
          <w:rFonts w:cs="Arial"/>
          <w:noProof/>
          <w:spacing w:val="-3"/>
          <w:lang w:val="nl-NL"/>
        </w:rPr>
      </w:pPr>
      <w:r w:rsidRPr="0016359D">
        <w:rPr>
          <w:rFonts w:cs="Arial"/>
          <w:noProof/>
          <w:spacing w:val="-3"/>
          <w:lang w:val="nl-NL"/>
        </w:rPr>
        <w:t>Besluit: Peelland draagt bij 52.419, Kempenland 37.806, Oisterwijk 42.975 en Maasland 20.010. Bij provisie wordt 2/3 reëlijk en 1/3 personeel omgeslgen; de reële omslag zal geschieden verpondingsgewijze, ende smaldelinge van de som die bij reele moet gedaen worden tussen de dorpen en plaatsen van de respective quartieren volgens de kwartiertax; de personele omslag en smaldeling die gehouden moet worden bij personeele omslag zal geschieden volgens het kohier van de personele quotisatie in 1695 geformeerd</w:t>
      </w:r>
    </w:p>
    <w:p w:rsidR="00C00965" w:rsidRDefault="00C00965" w:rsidP="00C00965">
      <w:pPr>
        <w:tabs>
          <w:tab w:val="left" w:pos="-1440"/>
          <w:tab w:val="left" w:pos="-720"/>
        </w:tabs>
        <w:suppressAutoHyphens/>
        <w:spacing w:after="0"/>
        <w:ind w:left="720"/>
        <w:rPr>
          <w:rFonts w:cs="Arial"/>
          <w:noProof/>
          <w:spacing w:val="-3"/>
          <w:lang w:val="nl-NL"/>
        </w:rPr>
      </w:pPr>
    </w:p>
    <w:p w:rsidR="00C00965" w:rsidRPr="0016359D" w:rsidRDefault="00C00965" w:rsidP="00C00965">
      <w:pPr>
        <w:tabs>
          <w:tab w:val="left" w:pos="-1440"/>
          <w:tab w:val="left" w:pos="-720"/>
        </w:tabs>
        <w:suppressAutoHyphens/>
        <w:spacing w:after="0"/>
        <w:ind w:left="720"/>
        <w:rPr>
          <w:rFonts w:cs="Arial"/>
          <w:noProof/>
          <w:spacing w:val="-3"/>
          <w:lang w:val="nl-NL"/>
        </w:rPr>
      </w:pPr>
      <w:r w:rsidRPr="0016359D">
        <w:rPr>
          <w:rFonts w:cs="Arial"/>
          <w:noProof/>
          <w:spacing w:val="-3"/>
          <w:lang w:val="nl-NL"/>
        </w:rPr>
        <w:t xml:space="preserve"> dorpen die menen dat ze buiten reden bezwaard zijn kunnen zich wenden tot de de Raad van State, om op exhibitie van behoorlijk bewijs door de andere dorpen en plaatsen van het kwartier te vragen om soulagement en schadeloosstelling, met de interest van de overbetaling.</w:t>
      </w:r>
    </w:p>
    <w:p w:rsidR="00C00965" w:rsidRDefault="00C00965" w:rsidP="00C00965">
      <w:pPr>
        <w:tabs>
          <w:tab w:val="left" w:pos="-1440"/>
          <w:tab w:val="left" w:pos="-720"/>
        </w:tabs>
        <w:suppressAutoHyphens/>
        <w:spacing w:after="0"/>
        <w:rPr>
          <w:rFonts w:cs="Arial"/>
          <w:noProof/>
          <w:spacing w:val="-3"/>
          <w:lang w:val="nl-NL"/>
        </w:rPr>
      </w:pPr>
    </w:p>
    <w:p w:rsidR="00C00965" w:rsidRPr="0016359D" w:rsidRDefault="00C00965" w:rsidP="0016359D">
      <w:pPr>
        <w:spacing w:after="0"/>
        <w:rPr>
          <w:noProof/>
          <w:lang w:val="nl-NL"/>
        </w:rPr>
      </w:pPr>
    </w:p>
    <w:p w:rsidR="00596BD8" w:rsidRDefault="006E337C" w:rsidP="0016359D">
      <w:pPr>
        <w:tabs>
          <w:tab w:val="left" w:pos="-1440"/>
          <w:tab w:val="left" w:pos="-720"/>
        </w:tabs>
        <w:suppressAutoHyphens/>
        <w:spacing w:after="0"/>
        <w:rPr>
          <w:rFonts w:cs="Arial"/>
          <w:noProof/>
          <w:spacing w:val="-3"/>
          <w:lang w:val="nl-NL"/>
        </w:rPr>
      </w:pPr>
      <w:r>
        <w:rPr>
          <w:rFonts w:cs="Arial"/>
          <w:noProof/>
          <w:spacing w:val="-3"/>
          <w:lang w:val="nl-NL"/>
        </w:rPr>
        <w:t>De resolutieboeken spreken van 'de Franse en Spaanse contributie', bijvoorbeeld:</w:t>
      </w:r>
    </w:p>
    <w:p w:rsidR="006E337C" w:rsidRPr="0016359D" w:rsidRDefault="006E337C" w:rsidP="0016359D">
      <w:pPr>
        <w:tabs>
          <w:tab w:val="left" w:pos="-1440"/>
          <w:tab w:val="left" w:pos="-720"/>
        </w:tabs>
        <w:suppressAutoHyphens/>
        <w:spacing w:after="0"/>
        <w:rPr>
          <w:rFonts w:cs="Arial"/>
          <w:noProof/>
          <w:spacing w:val="-3"/>
          <w:lang w:val="nl-NL"/>
        </w:rPr>
      </w:pPr>
    </w:p>
    <w:p w:rsidR="00E55F8B" w:rsidRPr="0016359D" w:rsidRDefault="00E55F8B" w:rsidP="0016359D">
      <w:p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 xml:space="preserve">Extract </w:t>
      </w:r>
      <w:r w:rsidR="006E337C">
        <w:rPr>
          <w:rFonts w:eastAsia="Calibri" w:cs="Arial"/>
          <w:noProof/>
          <w:spacing w:val="-3"/>
          <w:lang w:val="nl-NL"/>
        </w:rPr>
        <w:t xml:space="preserve">van 16-2-1706 </w:t>
      </w:r>
      <w:r w:rsidRPr="0016359D">
        <w:rPr>
          <w:rFonts w:eastAsia="Calibri" w:cs="Arial"/>
          <w:noProof/>
          <w:spacing w:val="-3"/>
          <w:lang w:val="nl-NL"/>
        </w:rPr>
        <w:t>vant gene 's lants hoeven, gelegen inden dorpe van Vechel, betaelen moeten inden Fransen en Spaensen Contributien. De contrinutie van Vechel van den tegenwoordigen oorlog, begonnen den 15 meij 1702 wort gecalculeert met de omgelden soo van provisien wissel, augmentatien vant ligt gelt en op drie duijsent gulden des jaars gereeckent op vier ceelen en een quart, naar welcke calculaties soo moet betaelen" :</w:t>
      </w:r>
    </w:p>
    <w:p w:rsidR="00E55F8B" w:rsidRPr="0016359D" w:rsidRDefault="00E55F8B" w:rsidP="0016359D">
      <w:pPr>
        <w:widowControl w:val="0"/>
        <w:numPr>
          <w:ilvl w:val="0"/>
          <w:numId w:val="1"/>
        </w:num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Cruijsbroere hoeve gelegen int Dorhout gebruikt bij Rut Daendel Goorts jaarlijks 20-18-10, 2/3 part = 13-18-6</w:t>
      </w:r>
    </w:p>
    <w:p w:rsidR="00E55F8B" w:rsidRPr="0016359D" w:rsidRDefault="00E55F8B" w:rsidP="0016359D">
      <w:pPr>
        <w:widowControl w:val="0"/>
        <w:numPr>
          <w:ilvl w:val="0"/>
          <w:numId w:val="1"/>
        </w:numPr>
        <w:tabs>
          <w:tab w:val="left" w:pos="-1440"/>
          <w:tab w:val="left" w:pos="-720"/>
        </w:tabs>
        <w:suppressAutoHyphens/>
        <w:spacing w:after="0"/>
        <w:rPr>
          <w:rFonts w:eastAsia="Calibri" w:cs="Arial"/>
          <w:noProof/>
          <w:spacing w:val="-3"/>
          <w:lang w:val="nl-NL"/>
        </w:rPr>
      </w:pPr>
      <w:r w:rsidRPr="0016359D">
        <w:rPr>
          <w:rFonts w:eastAsia="Calibri" w:cs="Arial"/>
          <w:noProof/>
          <w:spacing w:val="-3"/>
          <w:lang w:val="nl-NL"/>
        </w:rPr>
        <w:t>De hoeve van St. Geertruijen Clooster jaarlijks 6-5-6, 2/3 = 4-3-8</w:t>
      </w:r>
    </w:p>
    <w:p w:rsidR="00E55F8B" w:rsidRPr="0016359D" w:rsidRDefault="00E55F8B" w:rsidP="0016359D">
      <w:pPr>
        <w:tabs>
          <w:tab w:val="left" w:pos="-1440"/>
          <w:tab w:val="left" w:pos="-720"/>
        </w:tabs>
        <w:suppressAutoHyphens/>
        <w:spacing w:after="0"/>
        <w:rPr>
          <w:rFonts w:eastAsia="Calibri" w:cs="Arial"/>
          <w:noProof/>
          <w:spacing w:val="-3"/>
          <w:lang w:val="nl-NL"/>
        </w:rPr>
      </w:pPr>
    </w:p>
    <w:p w:rsidR="00137645" w:rsidRPr="0016359D" w:rsidRDefault="00137645" w:rsidP="0016359D">
      <w:pPr>
        <w:tabs>
          <w:tab w:val="left" w:pos="-1440"/>
          <w:tab w:val="left" w:pos="-720"/>
        </w:tabs>
        <w:suppressAutoHyphens/>
        <w:spacing w:after="0"/>
        <w:rPr>
          <w:rFonts w:cs="Arial"/>
          <w:noProof/>
          <w:spacing w:val="-3"/>
          <w:lang w:val="nl-NL"/>
        </w:rPr>
      </w:pPr>
    </w:p>
    <w:p w:rsidR="00596BD8" w:rsidRPr="0016359D" w:rsidRDefault="00596BD8" w:rsidP="0016359D">
      <w:pPr>
        <w:tabs>
          <w:tab w:val="left" w:pos="-1440"/>
          <w:tab w:val="left" w:pos="-720"/>
        </w:tabs>
        <w:suppressAutoHyphens/>
        <w:spacing w:after="0"/>
        <w:rPr>
          <w:rFonts w:cs="Arial"/>
          <w:noProof/>
          <w:spacing w:val="-3"/>
          <w:lang w:val="nl-NL"/>
        </w:rPr>
      </w:pPr>
      <w:r w:rsidRPr="0016359D">
        <w:rPr>
          <w:rFonts w:cs="Arial"/>
          <w:noProof/>
          <w:spacing w:val="-3"/>
          <w:lang w:val="nl-NL"/>
        </w:rPr>
        <w:t xml:space="preserve">Verklaring van schepenen Jacob Martens van Tillaer en Gerrit Vermeulen </w:t>
      </w:r>
      <w:r w:rsidR="00C00965">
        <w:rPr>
          <w:rFonts w:cs="Arial"/>
          <w:noProof/>
          <w:spacing w:val="-3"/>
          <w:lang w:val="nl-NL"/>
        </w:rPr>
        <w:t xml:space="preserve">op 18-3-1706 op verzoek van </w:t>
      </w:r>
      <w:r w:rsidRPr="0016359D">
        <w:rPr>
          <w:rFonts w:cs="Arial"/>
          <w:noProof/>
          <w:spacing w:val="-3"/>
          <w:lang w:val="nl-NL"/>
        </w:rPr>
        <w:t>Rut Daendel Goorts, hoevenaar Cruijsbroerenhoeve int Dorhout, gehorende onder adminstaratie van de heer van Deurzen als rentmeester van de Geestelijke Goederen, dat die hoeve jaarlijks in de verponding betaalt 24-12-8; en 4/5 in een verponding volgens octrooi van Staten Generaal en de Raad van State 19-14-0, en in de contributie aan de koningen van Frankrijk en Spanje 13-18-6 = samen 58-4-14</w:t>
      </w:r>
    </w:p>
    <w:p w:rsidR="00596BD8" w:rsidRDefault="00596BD8" w:rsidP="0016359D">
      <w:pPr>
        <w:tabs>
          <w:tab w:val="left" w:pos="-1440"/>
          <w:tab w:val="left" w:pos="-720"/>
        </w:tabs>
        <w:suppressAutoHyphens/>
        <w:spacing w:after="0"/>
        <w:rPr>
          <w:rFonts w:cs="Arial"/>
          <w:noProof/>
          <w:spacing w:val="-3"/>
          <w:lang w:val="nl-NL"/>
        </w:rPr>
      </w:pPr>
    </w:p>
    <w:p w:rsidR="00596BD8" w:rsidRPr="0016359D" w:rsidRDefault="00596BD8" w:rsidP="0016359D">
      <w:pPr>
        <w:tabs>
          <w:tab w:val="left" w:pos="-1440"/>
          <w:tab w:val="left" w:pos="-720"/>
        </w:tabs>
        <w:suppressAutoHyphens/>
        <w:spacing w:after="0"/>
        <w:rPr>
          <w:rFonts w:cs="Arial"/>
          <w:noProof/>
          <w:spacing w:val="-3"/>
          <w:lang w:val="nl-NL"/>
        </w:rPr>
      </w:pPr>
    </w:p>
    <w:p w:rsidR="00596BD8" w:rsidRPr="0016359D" w:rsidRDefault="00596BD8" w:rsidP="0016359D">
      <w:pPr>
        <w:tabs>
          <w:tab w:val="left" w:pos="-1440"/>
          <w:tab w:val="left" w:pos="-720"/>
        </w:tabs>
        <w:suppressAutoHyphens/>
        <w:spacing w:after="0"/>
        <w:rPr>
          <w:rFonts w:cs="Arial"/>
          <w:noProof/>
          <w:spacing w:val="-3"/>
          <w:lang w:val="nl-NL"/>
        </w:rPr>
      </w:pPr>
      <w:r w:rsidRPr="0016359D">
        <w:rPr>
          <w:rFonts w:cs="Arial"/>
          <w:noProof/>
          <w:spacing w:val="-3"/>
          <w:lang w:val="nl-NL"/>
        </w:rPr>
        <w:t xml:space="preserve">Schepenen van Veghel ordonneren </w:t>
      </w:r>
      <w:r w:rsidR="00C00965">
        <w:rPr>
          <w:rFonts w:cs="Arial"/>
          <w:noProof/>
          <w:spacing w:val="-3"/>
          <w:lang w:val="nl-NL"/>
        </w:rPr>
        <w:t xml:space="preserve">op 3-5-1708 </w:t>
      </w:r>
      <w:r w:rsidRPr="0016359D">
        <w:rPr>
          <w:rFonts w:cs="Arial"/>
          <w:noProof/>
          <w:spacing w:val="-3"/>
          <w:lang w:val="nl-NL"/>
        </w:rPr>
        <w:t>Dielis Claes Franssen, Aert Ariaens de Leest en Marten Lambert Martens, Franse contributiebeurders en borgemeesters van 1702 en 1703, om binnen 8 dagen de achterstallige bedragen volgens de rekeningen te betalen aan de gemeijnte van Vechel</w:t>
      </w:r>
    </w:p>
    <w:p w:rsidR="00596BD8" w:rsidRPr="0016359D" w:rsidRDefault="00596BD8" w:rsidP="0016359D">
      <w:pPr>
        <w:tabs>
          <w:tab w:val="left" w:pos="-1440"/>
          <w:tab w:val="left" w:pos="-720"/>
        </w:tabs>
        <w:suppressAutoHyphens/>
        <w:spacing w:after="0"/>
        <w:rPr>
          <w:rFonts w:cs="Arial"/>
          <w:noProof/>
          <w:spacing w:val="-3"/>
          <w:lang w:val="nl-NL"/>
        </w:rPr>
      </w:pPr>
    </w:p>
    <w:p w:rsidR="00C00965" w:rsidRDefault="00C00965" w:rsidP="0016359D">
      <w:pPr>
        <w:tabs>
          <w:tab w:val="left" w:pos="-1440"/>
          <w:tab w:val="left" w:pos="-720"/>
        </w:tabs>
        <w:suppressAutoHyphens/>
        <w:spacing w:after="0"/>
        <w:rPr>
          <w:rFonts w:cs="Arial"/>
          <w:noProof/>
          <w:spacing w:val="-3"/>
          <w:lang w:val="nl-NL"/>
        </w:rPr>
      </w:pPr>
    </w:p>
    <w:p w:rsidR="00596BD8" w:rsidRPr="0016359D" w:rsidRDefault="00596BD8" w:rsidP="0016359D">
      <w:pPr>
        <w:tabs>
          <w:tab w:val="left" w:pos="-1440"/>
          <w:tab w:val="left" w:pos="-720"/>
        </w:tabs>
        <w:suppressAutoHyphens/>
        <w:spacing w:after="0"/>
        <w:rPr>
          <w:rFonts w:cs="Arial"/>
          <w:noProof/>
          <w:spacing w:val="-3"/>
          <w:lang w:val="nl-NL"/>
        </w:rPr>
      </w:pPr>
      <w:r w:rsidRPr="0016359D">
        <w:rPr>
          <w:rFonts w:cs="Arial"/>
          <w:noProof/>
          <w:spacing w:val="-3"/>
          <w:lang w:val="nl-NL"/>
        </w:rPr>
        <w:t xml:space="preserve">Verkiezing </w:t>
      </w:r>
      <w:r w:rsidR="00C00965">
        <w:rPr>
          <w:rFonts w:cs="Arial"/>
          <w:noProof/>
          <w:spacing w:val="-3"/>
          <w:lang w:val="nl-NL"/>
        </w:rPr>
        <w:t xml:space="preserve">op 5-7-1708 </w:t>
      </w:r>
      <w:r w:rsidRPr="0016359D">
        <w:rPr>
          <w:rFonts w:cs="Arial"/>
          <w:noProof/>
          <w:spacing w:val="-3"/>
          <w:lang w:val="nl-NL"/>
        </w:rPr>
        <w:t>door borgemeesters, schepenen en achtmannen van Jan Theunisse int Dorshout, Peter Wouters Waegenmans, Johannes van der Straten en Geertruyt zijn zuster, en Claes Teunis Peter Meussen, tot collecteurs van de franse contributie over de periode van 15-5-1708 tot 14-5-</w:t>
      </w:r>
      <w:r w:rsidRPr="0016359D">
        <w:rPr>
          <w:rFonts w:cs="Arial"/>
          <w:noProof/>
          <w:spacing w:val="-3"/>
          <w:lang w:val="nl-NL"/>
        </w:rPr>
        <w:lastRenderedPageBreak/>
        <w:t>1709; het beurdersloon is 5%, rekening en verantwoording te doen teijnde het jaer; ze moeten op 9-7-1708 om 2 uur compareren op raadkamer om eed af te leggen, op straffe van iedere dag 3-0-0 boete ieder. Op 9-7-1708 leggen ze de eed af.</w:t>
      </w:r>
    </w:p>
    <w:p w:rsidR="00596BD8" w:rsidRPr="0016359D" w:rsidRDefault="00596BD8" w:rsidP="0016359D">
      <w:pPr>
        <w:tabs>
          <w:tab w:val="left" w:pos="-1440"/>
          <w:tab w:val="left" w:pos="-720"/>
        </w:tabs>
        <w:suppressAutoHyphens/>
        <w:spacing w:after="0"/>
        <w:rPr>
          <w:rFonts w:cs="Arial"/>
          <w:noProof/>
          <w:spacing w:val="-3"/>
          <w:lang w:val="nl-NL"/>
        </w:rPr>
      </w:pPr>
    </w:p>
    <w:p w:rsidR="00E21A4E" w:rsidRDefault="00E21A4E" w:rsidP="00E21A4E">
      <w:pPr>
        <w:tabs>
          <w:tab w:val="left" w:pos="-1440"/>
          <w:tab w:val="left" w:pos="-720"/>
        </w:tabs>
        <w:suppressAutoHyphens/>
        <w:spacing w:after="0"/>
        <w:rPr>
          <w:rFonts w:cs="Arial"/>
          <w:noProof/>
          <w:spacing w:val="-3"/>
          <w:lang w:val="nl-NL"/>
        </w:rPr>
      </w:pPr>
    </w:p>
    <w:p w:rsidR="00E21A4E" w:rsidRDefault="00E21A4E" w:rsidP="00E21A4E">
      <w:pPr>
        <w:tabs>
          <w:tab w:val="left" w:pos="-1440"/>
          <w:tab w:val="left" w:pos="-720"/>
        </w:tabs>
        <w:suppressAutoHyphens/>
        <w:spacing w:after="0"/>
        <w:rPr>
          <w:rFonts w:cs="Arial"/>
          <w:noProof/>
          <w:spacing w:val="-3"/>
          <w:lang w:val="nl-NL"/>
        </w:rPr>
      </w:pPr>
    </w:p>
    <w:p w:rsidR="00E21A4E" w:rsidRPr="00E21A4E" w:rsidRDefault="00E21A4E" w:rsidP="00E21A4E">
      <w:pPr>
        <w:tabs>
          <w:tab w:val="left" w:pos="-1440"/>
          <w:tab w:val="left" w:pos="-720"/>
        </w:tabs>
        <w:suppressAutoHyphens/>
        <w:spacing w:after="0"/>
        <w:rPr>
          <w:rFonts w:cs="Arial"/>
          <w:noProof/>
          <w:spacing w:val="-3"/>
          <w:lang w:val="nl-NL"/>
        </w:rPr>
      </w:pPr>
      <w:r>
        <w:rPr>
          <w:rFonts w:cs="Arial"/>
          <w:noProof/>
          <w:spacing w:val="-3"/>
          <w:lang w:val="nl-NL"/>
        </w:rPr>
        <w:t>D</w:t>
      </w:r>
      <w:r w:rsidRPr="0086739A">
        <w:rPr>
          <w:rFonts w:cs="Arial"/>
          <w:noProof/>
          <w:spacing w:val="-3"/>
          <w:lang w:val="nl-NL"/>
        </w:rPr>
        <w:t xml:space="preserve">oor schepenen en secretaris </w:t>
      </w:r>
      <w:r>
        <w:rPr>
          <w:rFonts w:cs="Arial"/>
          <w:noProof/>
          <w:spacing w:val="-3"/>
          <w:lang w:val="nl-NL"/>
        </w:rPr>
        <w:t xml:space="preserve">op 20-11-1738 </w:t>
      </w:r>
      <w:r w:rsidRPr="0086739A">
        <w:rPr>
          <w:rFonts w:cs="Arial"/>
          <w:noProof/>
          <w:spacing w:val="-3"/>
          <w:lang w:val="nl-NL"/>
        </w:rPr>
        <w:t>geformeerde lijst van alle de sloten der gedaene rekeningen, zowel van dorpshuishouding als verponding, bede en gemene middelen, over de periode 1700-1726</w:t>
      </w:r>
      <w:r>
        <w:rPr>
          <w:rFonts w:cs="Arial"/>
          <w:noProof/>
          <w:spacing w:val="-3"/>
          <w:lang w:val="nl-NL"/>
        </w:rPr>
        <w:t xml:space="preserve">. </w:t>
      </w:r>
      <w:r w:rsidRPr="0086739A">
        <w:rPr>
          <w:rFonts w:cs="Arial"/>
          <w:noProof/>
          <w:lang w:val="nl-NL"/>
        </w:rPr>
        <w:t xml:space="preserve">De Franse (ook genoemd ‘vijantlyke’) contributie. </w:t>
      </w:r>
    </w:p>
    <w:p w:rsidR="00E21A4E" w:rsidRPr="0086739A" w:rsidRDefault="00E21A4E" w:rsidP="00E21A4E">
      <w:pPr>
        <w:spacing w:after="0"/>
        <w:rPr>
          <w:rFonts w:cs="Arial"/>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2940"/>
        <w:gridCol w:w="2180"/>
        <w:gridCol w:w="2461"/>
      </w:tblGrid>
      <w:tr w:rsidR="00E21A4E" w:rsidRPr="0086739A" w:rsidTr="00E21A4E">
        <w:tc>
          <w:tcPr>
            <w:tcW w:w="1728" w:type="dxa"/>
            <w:shd w:val="clear" w:color="auto" w:fill="D9D9D9" w:themeFill="background1" w:themeFillShade="D9"/>
          </w:tcPr>
          <w:p w:rsidR="00E21A4E" w:rsidRPr="00E21A4E" w:rsidRDefault="00E21A4E" w:rsidP="00B272E5">
            <w:pPr>
              <w:tabs>
                <w:tab w:val="left" w:pos="-1440"/>
                <w:tab w:val="left" w:pos="-720"/>
              </w:tabs>
              <w:suppressAutoHyphens/>
              <w:spacing w:after="0"/>
              <w:rPr>
                <w:rFonts w:cs="Arial"/>
                <w:b/>
                <w:noProof/>
                <w:spacing w:val="-3"/>
                <w:lang w:val="nl-NL"/>
              </w:rPr>
            </w:pPr>
            <w:r w:rsidRPr="00E21A4E">
              <w:rPr>
                <w:rFonts w:cs="Arial"/>
                <w:b/>
                <w:noProof/>
                <w:spacing w:val="-3"/>
                <w:lang w:val="nl-NL"/>
              </w:rPr>
              <w:t>Jaar (van 15 mei tot 15 mei)</w:t>
            </w:r>
          </w:p>
          <w:p w:rsidR="00E21A4E" w:rsidRPr="00E21A4E" w:rsidRDefault="00E21A4E" w:rsidP="00B272E5">
            <w:pPr>
              <w:tabs>
                <w:tab w:val="left" w:pos="-1440"/>
                <w:tab w:val="left" w:pos="-720"/>
              </w:tabs>
              <w:suppressAutoHyphens/>
              <w:spacing w:after="0"/>
              <w:rPr>
                <w:rFonts w:cs="Arial"/>
                <w:b/>
                <w:noProof/>
                <w:spacing w:val="-3"/>
                <w:lang w:val="nl-NL"/>
              </w:rPr>
            </w:pPr>
          </w:p>
        </w:tc>
        <w:tc>
          <w:tcPr>
            <w:tcW w:w="3060" w:type="dxa"/>
            <w:shd w:val="clear" w:color="auto" w:fill="D9D9D9" w:themeFill="background1" w:themeFillShade="D9"/>
          </w:tcPr>
          <w:p w:rsidR="00E21A4E" w:rsidRPr="00E21A4E" w:rsidRDefault="00E21A4E" w:rsidP="00B272E5">
            <w:pPr>
              <w:tabs>
                <w:tab w:val="left" w:pos="-1440"/>
                <w:tab w:val="left" w:pos="-720"/>
              </w:tabs>
              <w:suppressAutoHyphens/>
              <w:spacing w:after="0"/>
              <w:rPr>
                <w:rFonts w:cs="Arial"/>
                <w:b/>
                <w:noProof/>
                <w:spacing w:val="-3"/>
                <w:lang w:val="nl-NL"/>
              </w:rPr>
            </w:pPr>
            <w:r w:rsidRPr="00E21A4E">
              <w:rPr>
                <w:rFonts w:cs="Arial"/>
                <w:b/>
                <w:noProof/>
                <w:spacing w:val="-3"/>
                <w:lang w:val="nl-NL"/>
              </w:rPr>
              <w:t>Namen van de collecteurs</w:t>
            </w:r>
          </w:p>
        </w:tc>
        <w:tc>
          <w:tcPr>
            <w:tcW w:w="2250" w:type="dxa"/>
            <w:shd w:val="clear" w:color="auto" w:fill="D9D9D9" w:themeFill="background1" w:themeFillShade="D9"/>
          </w:tcPr>
          <w:p w:rsidR="00E21A4E" w:rsidRPr="00E21A4E" w:rsidRDefault="00E21A4E" w:rsidP="00B272E5">
            <w:pPr>
              <w:tabs>
                <w:tab w:val="left" w:pos="-1440"/>
                <w:tab w:val="left" w:pos="-720"/>
              </w:tabs>
              <w:suppressAutoHyphens/>
              <w:spacing w:after="0"/>
              <w:rPr>
                <w:rFonts w:cs="Arial"/>
                <w:b/>
                <w:noProof/>
                <w:spacing w:val="-3"/>
                <w:lang w:val="nl-NL"/>
              </w:rPr>
            </w:pPr>
            <w:r w:rsidRPr="00E21A4E">
              <w:rPr>
                <w:rFonts w:cs="Arial"/>
                <w:b/>
                <w:noProof/>
                <w:spacing w:val="-3"/>
                <w:lang w:val="nl-NL"/>
              </w:rPr>
              <w:t>De collecteurs heben tegoed van de gemeente</w:t>
            </w:r>
          </w:p>
        </w:tc>
        <w:tc>
          <w:tcPr>
            <w:tcW w:w="2538" w:type="dxa"/>
            <w:shd w:val="clear" w:color="auto" w:fill="D9D9D9" w:themeFill="background1" w:themeFillShade="D9"/>
          </w:tcPr>
          <w:p w:rsidR="00E21A4E" w:rsidRPr="00E21A4E" w:rsidRDefault="00E21A4E" w:rsidP="00B272E5">
            <w:pPr>
              <w:tabs>
                <w:tab w:val="left" w:pos="-1440"/>
                <w:tab w:val="left" w:pos="-720"/>
              </w:tabs>
              <w:suppressAutoHyphens/>
              <w:spacing w:after="0"/>
              <w:rPr>
                <w:rFonts w:cs="Arial"/>
                <w:b/>
                <w:noProof/>
                <w:spacing w:val="-3"/>
                <w:lang w:val="nl-NL"/>
              </w:rPr>
            </w:pPr>
            <w:r w:rsidRPr="00E21A4E">
              <w:rPr>
                <w:rFonts w:cs="Arial"/>
                <w:b/>
                <w:noProof/>
                <w:spacing w:val="-3"/>
                <w:lang w:val="nl-NL"/>
              </w:rPr>
              <w:t>De gemeente heeft tegoed van de collecteurs</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1702-1704</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Marten Lambert Martens, Aert Ariens de Leest, Hendrik Claesen van Kilsdonk en Dielis Claessen</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127-2-1, daarmee is afgelost 100 gulden ten laste van de gemeente aan Aert Ariens</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1704-1705</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Gysbert Jan Tunis de Smit cum suis</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13-11-14 is nog ongecasseert</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1705-1706</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Deze rekening is onvindbaar</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1706-1707</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Jan Jan Geerits van der Heijden cum suis</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Niets</w:t>
            </w:r>
          </w:p>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Niets</w:t>
            </w:r>
          </w:p>
          <w:p w:rsidR="00E21A4E" w:rsidRPr="0086739A" w:rsidRDefault="00E21A4E" w:rsidP="00B272E5">
            <w:pPr>
              <w:tabs>
                <w:tab w:val="left" w:pos="-1440"/>
                <w:tab w:val="left" w:pos="-720"/>
              </w:tabs>
              <w:suppressAutoHyphens/>
              <w:spacing w:after="0"/>
              <w:rPr>
                <w:rFonts w:cs="Arial"/>
                <w:noProof/>
                <w:spacing w:val="-3"/>
                <w:lang w:val="nl-NL"/>
              </w:rPr>
            </w:pP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1707-1708</w:t>
            </w:r>
          </w:p>
          <w:p w:rsidR="00E21A4E" w:rsidRPr="0086739A" w:rsidRDefault="00E21A4E" w:rsidP="00B272E5">
            <w:pPr>
              <w:tabs>
                <w:tab w:val="left" w:pos="-1440"/>
                <w:tab w:val="left" w:pos="-720"/>
              </w:tabs>
              <w:suppressAutoHyphens/>
              <w:spacing w:after="0"/>
              <w:rPr>
                <w:rFonts w:cs="Arial"/>
                <w:noProof/>
                <w:spacing w:val="-3"/>
                <w:lang w:val="nl-NL"/>
              </w:rPr>
            </w:pP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Corstiaen Teunissen van de Ven cum suis</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11-0-0 is door de gemeente voldaan</w:t>
            </w:r>
          </w:p>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1708-1709</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Joannes Hendrik van der Straten cum suis</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171-15-0 is aan de regenten betaald</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1709-1710</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Rover Jans van de Groenedaal cum suis</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317-16-2, waarvan 315-15-0 is betaald aan de volgende rekening, en 1-1-2 is nog schuldig aan de gemeente</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1710-1711</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Roelof Claesen van Kilsdonk cum suis</w:t>
            </w: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276-4-12 is aan de volgende rekening betaald</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1711-1712</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Gijsbert Leendert Smits cum suis</w:t>
            </w: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122-14-8 is aan de volgende rekening betaald</w:t>
            </w:r>
          </w:p>
        </w:tc>
      </w:tr>
      <w:tr w:rsidR="00E21A4E" w:rsidRPr="0086739A" w:rsidTr="00B272E5">
        <w:tc>
          <w:tcPr>
            <w:tcW w:w="172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1712-1713</w:t>
            </w:r>
          </w:p>
        </w:tc>
        <w:tc>
          <w:tcPr>
            <w:tcW w:w="3060"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Constants Kivits cum suis</w:t>
            </w:r>
          </w:p>
          <w:p w:rsidR="00E21A4E" w:rsidRPr="0086739A" w:rsidRDefault="00E21A4E" w:rsidP="00B272E5">
            <w:pPr>
              <w:tabs>
                <w:tab w:val="left" w:pos="-1440"/>
                <w:tab w:val="left" w:pos="-720"/>
              </w:tabs>
              <w:suppressAutoHyphens/>
              <w:spacing w:after="0"/>
              <w:rPr>
                <w:rFonts w:cs="Arial"/>
                <w:noProof/>
                <w:spacing w:val="-3"/>
                <w:lang w:val="nl-NL"/>
              </w:rPr>
            </w:pPr>
          </w:p>
        </w:tc>
        <w:tc>
          <w:tcPr>
            <w:tcW w:w="2250" w:type="dxa"/>
          </w:tcPr>
          <w:p w:rsidR="00E21A4E" w:rsidRPr="0086739A" w:rsidRDefault="00E21A4E" w:rsidP="00B272E5">
            <w:pPr>
              <w:tabs>
                <w:tab w:val="left" w:pos="-1440"/>
                <w:tab w:val="left" w:pos="-720"/>
              </w:tabs>
              <w:suppressAutoHyphens/>
              <w:spacing w:after="0"/>
              <w:rPr>
                <w:rFonts w:cs="Arial"/>
                <w:noProof/>
                <w:spacing w:val="-3"/>
                <w:lang w:val="nl-NL"/>
              </w:rPr>
            </w:pPr>
          </w:p>
        </w:tc>
        <w:tc>
          <w:tcPr>
            <w:tcW w:w="2538" w:type="dxa"/>
          </w:tcPr>
          <w:p w:rsidR="00E21A4E" w:rsidRPr="0086739A" w:rsidRDefault="00E21A4E" w:rsidP="00B272E5">
            <w:pPr>
              <w:tabs>
                <w:tab w:val="left" w:pos="-1440"/>
                <w:tab w:val="left" w:pos="-720"/>
              </w:tabs>
              <w:suppressAutoHyphens/>
              <w:spacing w:after="0"/>
              <w:rPr>
                <w:rFonts w:cs="Arial"/>
                <w:noProof/>
                <w:spacing w:val="-3"/>
                <w:lang w:val="nl-NL"/>
              </w:rPr>
            </w:pPr>
            <w:r w:rsidRPr="0086739A">
              <w:rPr>
                <w:rFonts w:cs="Arial"/>
                <w:noProof/>
                <w:spacing w:val="-3"/>
                <w:lang w:val="nl-NL"/>
              </w:rPr>
              <w:t xml:space="preserve">146-3-4, waarvan 100-0-0 </w:t>
            </w:r>
            <w:r w:rsidR="00FF6DA1">
              <w:rPr>
                <w:rFonts w:cs="Arial"/>
                <w:noProof/>
                <w:spacing w:val="-3"/>
                <w:lang w:val="nl-NL"/>
              </w:rPr>
              <w:lastRenderedPageBreak/>
              <w:t>is gebruikt voor aankoop van gro</w:t>
            </w:r>
            <w:r w:rsidRPr="0086739A">
              <w:rPr>
                <w:rFonts w:cs="Arial"/>
                <w:noProof/>
                <w:spacing w:val="-3"/>
                <w:lang w:val="nl-NL"/>
              </w:rPr>
              <w:t>nd van een gemeentens huis en de rest is aan de schepenen voldaan</w:t>
            </w:r>
          </w:p>
          <w:p w:rsidR="00E21A4E" w:rsidRPr="0086739A" w:rsidRDefault="00E21A4E" w:rsidP="00B272E5">
            <w:pPr>
              <w:tabs>
                <w:tab w:val="left" w:pos="-1440"/>
                <w:tab w:val="left" w:pos="-720"/>
              </w:tabs>
              <w:suppressAutoHyphens/>
              <w:spacing w:after="0"/>
              <w:rPr>
                <w:rFonts w:cs="Arial"/>
                <w:noProof/>
                <w:spacing w:val="-3"/>
                <w:lang w:val="nl-NL"/>
              </w:rPr>
            </w:pPr>
          </w:p>
        </w:tc>
      </w:tr>
    </w:tbl>
    <w:p w:rsidR="00E21A4E" w:rsidRPr="0086739A" w:rsidRDefault="00E21A4E" w:rsidP="00E21A4E">
      <w:pPr>
        <w:tabs>
          <w:tab w:val="left" w:pos="-1440"/>
          <w:tab w:val="left" w:pos="-720"/>
        </w:tabs>
        <w:suppressAutoHyphens/>
        <w:spacing w:after="0"/>
        <w:rPr>
          <w:rFonts w:cs="Arial"/>
          <w:noProof/>
          <w:spacing w:val="-3"/>
          <w:lang w:val="nl-NL"/>
        </w:rPr>
      </w:pPr>
    </w:p>
    <w:p w:rsidR="00E21A4E" w:rsidRPr="0086739A" w:rsidRDefault="00E21A4E" w:rsidP="00E21A4E">
      <w:pPr>
        <w:tabs>
          <w:tab w:val="left" w:pos="-1440"/>
          <w:tab w:val="left" w:pos="-720"/>
        </w:tabs>
        <w:suppressAutoHyphens/>
        <w:spacing w:after="0"/>
        <w:rPr>
          <w:rFonts w:cs="Arial"/>
          <w:noProof/>
          <w:spacing w:val="-3"/>
          <w:lang w:val="nl-NL"/>
        </w:rPr>
      </w:pPr>
    </w:p>
    <w:p w:rsidR="00E21A4E" w:rsidRDefault="00E21A4E" w:rsidP="00E21A4E">
      <w:pPr>
        <w:tabs>
          <w:tab w:val="left" w:pos="-1440"/>
          <w:tab w:val="left" w:pos="-720"/>
        </w:tabs>
        <w:suppressAutoHyphens/>
        <w:spacing w:after="0"/>
        <w:rPr>
          <w:rFonts w:ascii="Calibri" w:eastAsia="Calibri" w:hAnsi="Calibri" w:cs="Arial"/>
          <w:noProof/>
          <w:spacing w:val="-3"/>
          <w:lang w:val="nl-NL"/>
        </w:rPr>
      </w:pPr>
    </w:p>
    <w:p w:rsidR="00E21A4E" w:rsidRPr="0016359D" w:rsidRDefault="00E21A4E" w:rsidP="00E21A4E">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In de periode 1701-1705 hebben de borgemeesters ook opgehaald, de personele quotisatie, hooftgelt, cleyne specien en conincxbede</w:t>
      </w:r>
      <w:r>
        <w:rPr>
          <w:rFonts w:ascii="Calibri" w:eastAsia="Calibri" w:hAnsi="Calibri" w:cs="Arial"/>
          <w:noProof/>
          <w:spacing w:val="-3"/>
          <w:lang w:val="nl-NL"/>
        </w:rPr>
        <w:t>.</w:t>
      </w:r>
    </w:p>
    <w:p w:rsidR="00E21A4E" w:rsidRPr="0016359D" w:rsidRDefault="00E21A4E" w:rsidP="00E21A4E">
      <w:pPr>
        <w:tabs>
          <w:tab w:val="left" w:pos="-1440"/>
          <w:tab w:val="left" w:pos="-720"/>
        </w:tabs>
        <w:suppressAutoHyphens/>
        <w:spacing w:after="0"/>
        <w:rPr>
          <w:rFonts w:ascii="Calibri" w:eastAsia="Calibri" w:hAnsi="Calibri" w:cs="Arial"/>
          <w:noProof/>
          <w:spacing w:val="-3"/>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3238"/>
        <w:gridCol w:w="2115"/>
        <w:gridCol w:w="2337"/>
      </w:tblGrid>
      <w:tr w:rsidR="00E21A4E" w:rsidRPr="0016359D" w:rsidTr="00E21A4E">
        <w:tc>
          <w:tcPr>
            <w:tcW w:w="1552" w:type="dxa"/>
            <w:shd w:val="clear" w:color="auto" w:fill="D9D9D9" w:themeFill="background1" w:themeFillShade="D9"/>
          </w:tcPr>
          <w:p w:rsidR="00E21A4E" w:rsidRPr="00E21A4E" w:rsidRDefault="00E21A4E" w:rsidP="00B272E5">
            <w:pPr>
              <w:tabs>
                <w:tab w:val="left" w:pos="-1440"/>
                <w:tab w:val="left" w:pos="-720"/>
              </w:tabs>
              <w:suppressAutoHyphens/>
              <w:spacing w:after="0"/>
              <w:rPr>
                <w:rFonts w:cs="Arial"/>
                <w:b/>
                <w:noProof/>
                <w:spacing w:val="-3"/>
                <w:lang w:val="nl-NL"/>
              </w:rPr>
            </w:pPr>
            <w:r w:rsidRPr="00E21A4E">
              <w:rPr>
                <w:rFonts w:cs="Arial"/>
                <w:b/>
                <w:noProof/>
                <w:spacing w:val="-3"/>
                <w:lang w:val="nl-NL"/>
              </w:rPr>
              <w:t xml:space="preserve">Jaar </w:t>
            </w:r>
            <w:r w:rsidRPr="00E21A4E">
              <w:rPr>
                <w:rFonts w:ascii="Calibri" w:eastAsia="Calibri" w:hAnsi="Calibri" w:cs="Arial"/>
                <w:b/>
                <w:noProof/>
                <w:spacing w:val="-3"/>
                <w:lang w:val="nl-NL"/>
              </w:rPr>
              <w:t>(van Lichtmis tot Lichtmis)</w:t>
            </w:r>
          </w:p>
          <w:p w:rsidR="00E21A4E" w:rsidRPr="00E21A4E" w:rsidRDefault="00E21A4E" w:rsidP="00B272E5">
            <w:pPr>
              <w:tabs>
                <w:tab w:val="left" w:pos="-1440"/>
                <w:tab w:val="left" w:pos="-720"/>
              </w:tabs>
              <w:suppressAutoHyphens/>
              <w:spacing w:after="0"/>
              <w:rPr>
                <w:rFonts w:cs="Arial"/>
                <w:noProof/>
                <w:spacing w:val="-3"/>
                <w:lang w:val="nl-NL"/>
              </w:rPr>
            </w:pPr>
          </w:p>
        </w:tc>
        <w:tc>
          <w:tcPr>
            <w:tcW w:w="3238" w:type="dxa"/>
            <w:shd w:val="clear" w:color="auto" w:fill="D9D9D9" w:themeFill="background1" w:themeFillShade="D9"/>
          </w:tcPr>
          <w:p w:rsidR="00E21A4E" w:rsidRPr="00E21A4E" w:rsidRDefault="00E21A4E" w:rsidP="00E21A4E">
            <w:pPr>
              <w:tabs>
                <w:tab w:val="left" w:pos="-1440"/>
                <w:tab w:val="left" w:pos="-720"/>
              </w:tabs>
              <w:suppressAutoHyphens/>
              <w:spacing w:after="0"/>
              <w:rPr>
                <w:rFonts w:cs="Arial"/>
                <w:b/>
                <w:noProof/>
                <w:spacing w:val="-3"/>
                <w:lang w:val="nl-NL"/>
              </w:rPr>
            </w:pPr>
            <w:r w:rsidRPr="00E21A4E">
              <w:rPr>
                <w:rFonts w:cs="Arial"/>
                <w:b/>
                <w:noProof/>
                <w:spacing w:val="-3"/>
                <w:lang w:val="nl-NL"/>
              </w:rPr>
              <w:t xml:space="preserve">Namen van de </w:t>
            </w:r>
            <w:r>
              <w:rPr>
                <w:rFonts w:cs="Arial"/>
                <w:b/>
                <w:noProof/>
                <w:spacing w:val="-3"/>
                <w:lang w:val="nl-NL"/>
              </w:rPr>
              <w:t>borgemeesters</w:t>
            </w:r>
          </w:p>
        </w:tc>
        <w:tc>
          <w:tcPr>
            <w:tcW w:w="2115" w:type="dxa"/>
            <w:shd w:val="clear" w:color="auto" w:fill="D9D9D9" w:themeFill="background1" w:themeFillShade="D9"/>
          </w:tcPr>
          <w:p w:rsidR="00E21A4E" w:rsidRPr="00E21A4E" w:rsidRDefault="00E21A4E" w:rsidP="00E21A4E">
            <w:pPr>
              <w:tabs>
                <w:tab w:val="left" w:pos="-1440"/>
                <w:tab w:val="left" w:pos="-720"/>
              </w:tabs>
              <w:suppressAutoHyphens/>
              <w:spacing w:after="0"/>
              <w:rPr>
                <w:rFonts w:cs="Arial"/>
                <w:b/>
                <w:noProof/>
                <w:spacing w:val="-3"/>
                <w:lang w:val="nl-NL"/>
              </w:rPr>
            </w:pPr>
            <w:r w:rsidRPr="00E21A4E">
              <w:rPr>
                <w:rFonts w:cs="Arial"/>
                <w:b/>
                <w:noProof/>
                <w:spacing w:val="-3"/>
                <w:lang w:val="nl-NL"/>
              </w:rPr>
              <w:t xml:space="preserve">De </w:t>
            </w:r>
            <w:r>
              <w:rPr>
                <w:rFonts w:cs="Arial"/>
                <w:b/>
                <w:noProof/>
                <w:spacing w:val="-3"/>
                <w:lang w:val="nl-NL"/>
              </w:rPr>
              <w:t xml:space="preserve">brogemeesters </w:t>
            </w:r>
            <w:r w:rsidRPr="00E21A4E">
              <w:rPr>
                <w:rFonts w:cs="Arial"/>
                <w:b/>
                <w:noProof/>
                <w:spacing w:val="-3"/>
                <w:lang w:val="nl-NL"/>
              </w:rPr>
              <w:t>heben tegoed van de gemeente</w:t>
            </w:r>
          </w:p>
        </w:tc>
        <w:tc>
          <w:tcPr>
            <w:tcW w:w="2337" w:type="dxa"/>
            <w:shd w:val="clear" w:color="auto" w:fill="D9D9D9" w:themeFill="background1" w:themeFillShade="D9"/>
          </w:tcPr>
          <w:p w:rsidR="00E21A4E" w:rsidRPr="00E21A4E" w:rsidRDefault="00E21A4E" w:rsidP="00E21A4E">
            <w:pPr>
              <w:tabs>
                <w:tab w:val="left" w:pos="-1440"/>
                <w:tab w:val="left" w:pos="-720"/>
              </w:tabs>
              <w:suppressAutoHyphens/>
              <w:spacing w:after="0"/>
              <w:rPr>
                <w:rFonts w:cs="Arial"/>
                <w:b/>
                <w:noProof/>
                <w:spacing w:val="-3"/>
                <w:lang w:val="nl-NL"/>
              </w:rPr>
            </w:pPr>
            <w:r w:rsidRPr="00E21A4E">
              <w:rPr>
                <w:rFonts w:cs="Arial"/>
                <w:b/>
                <w:noProof/>
                <w:spacing w:val="-3"/>
                <w:lang w:val="nl-NL"/>
              </w:rPr>
              <w:t xml:space="preserve">De gemeente heeft tegoed van de </w:t>
            </w:r>
            <w:r>
              <w:rPr>
                <w:rFonts w:cs="Arial"/>
                <w:b/>
                <w:noProof/>
                <w:spacing w:val="-3"/>
                <w:lang w:val="nl-NL"/>
              </w:rPr>
              <w:t>borgemeesters</w:t>
            </w:r>
          </w:p>
        </w:tc>
      </w:tr>
      <w:tr w:rsidR="00E21A4E" w:rsidRPr="0016359D" w:rsidTr="00E21A4E">
        <w:tc>
          <w:tcPr>
            <w:tcW w:w="1552"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1702-1703</w:t>
            </w:r>
          </w:p>
        </w:tc>
        <w:tc>
          <w:tcPr>
            <w:tcW w:w="3238"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Pr>
                <w:rFonts w:ascii="Calibri" w:eastAsia="Calibri" w:hAnsi="Calibri" w:cs="Arial"/>
                <w:noProof/>
                <w:spacing w:val="-3"/>
                <w:lang w:val="nl-NL"/>
              </w:rPr>
              <w:t>Jan Rutten, J</w:t>
            </w:r>
            <w:r w:rsidRPr="0016359D">
              <w:rPr>
                <w:rFonts w:ascii="Calibri" w:eastAsia="Calibri" w:hAnsi="Calibri" w:cs="Arial"/>
                <w:noProof/>
                <w:spacing w:val="-3"/>
                <w:lang w:val="nl-NL"/>
              </w:rPr>
              <w:t>an Leunis Peters, Tonij Dielis Hoppenaers, Tijs Peter Goorts</w:t>
            </w:r>
          </w:p>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p>
        </w:tc>
        <w:tc>
          <w:tcPr>
            <w:tcW w:w="2115"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p>
        </w:tc>
        <w:tc>
          <w:tcPr>
            <w:tcW w:w="2337"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612-5-10, gebruikt voor de Franse contributie</w:t>
            </w:r>
          </w:p>
        </w:tc>
      </w:tr>
      <w:tr w:rsidR="00E21A4E" w:rsidRPr="0016359D" w:rsidTr="00E21A4E">
        <w:tc>
          <w:tcPr>
            <w:tcW w:w="1552"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1704-1705</w:t>
            </w:r>
          </w:p>
        </w:tc>
        <w:tc>
          <w:tcPr>
            <w:tcW w:w="3238"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Jan Rut Cluytmans, Gijsbert Jans de Smit, Tony Jan Teunis en Jan Aert Reijnders</w:t>
            </w:r>
          </w:p>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p>
        </w:tc>
        <w:tc>
          <w:tcPr>
            <w:tcW w:w="2115"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p>
        </w:tc>
        <w:tc>
          <w:tcPr>
            <w:tcW w:w="2337"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624-15-2, gebruikt voor de Franse contributie</w:t>
            </w:r>
          </w:p>
        </w:tc>
      </w:tr>
      <w:tr w:rsidR="00E21A4E" w:rsidRPr="0016359D" w:rsidTr="00E21A4E">
        <w:tc>
          <w:tcPr>
            <w:tcW w:w="1552"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1705-1706</w:t>
            </w:r>
          </w:p>
        </w:tc>
        <w:tc>
          <w:tcPr>
            <w:tcW w:w="3238"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Rut Lambers, Jan Aert Donkers, Evert Fredrikx en Jacob Jan Jacobs</w:t>
            </w:r>
          </w:p>
        </w:tc>
        <w:tc>
          <w:tcPr>
            <w:tcW w:w="2115"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p>
        </w:tc>
        <w:tc>
          <w:tcPr>
            <w:tcW w:w="2337" w:type="dxa"/>
          </w:tcPr>
          <w:p w:rsidR="00E21A4E" w:rsidRPr="0016359D" w:rsidRDefault="00E21A4E" w:rsidP="00B272E5">
            <w:pPr>
              <w:tabs>
                <w:tab w:val="left" w:pos="-1440"/>
                <w:tab w:val="left" w:pos="-720"/>
              </w:tabs>
              <w:suppressAutoHyphens/>
              <w:spacing w:after="0"/>
              <w:rPr>
                <w:rFonts w:ascii="Calibri" w:eastAsia="Calibri" w:hAnsi="Calibri" w:cs="Arial"/>
                <w:noProof/>
                <w:spacing w:val="-3"/>
                <w:lang w:val="nl-NL"/>
              </w:rPr>
            </w:pPr>
            <w:r w:rsidRPr="0016359D">
              <w:rPr>
                <w:rFonts w:ascii="Calibri" w:eastAsia="Calibri" w:hAnsi="Calibri" w:cs="Arial"/>
                <w:noProof/>
                <w:spacing w:val="-3"/>
                <w:lang w:val="nl-NL"/>
              </w:rPr>
              <w:t>118-8-13, gebruikt voor de Franse contributie en andersints</w:t>
            </w:r>
          </w:p>
        </w:tc>
      </w:tr>
    </w:tbl>
    <w:p w:rsidR="00E21A4E" w:rsidRDefault="00E21A4E" w:rsidP="00E21A4E">
      <w:pPr>
        <w:spacing w:after="0"/>
        <w:rPr>
          <w:rFonts w:ascii="Calibri" w:eastAsia="Calibri" w:hAnsi="Calibri" w:cs="Arial"/>
          <w:noProof/>
          <w:lang w:val="nl-NL"/>
        </w:rPr>
      </w:pPr>
    </w:p>
    <w:p w:rsidR="00E21A4E" w:rsidRPr="0016359D" w:rsidRDefault="00E21A4E" w:rsidP="00E21A4E">
      <w:pPr>
        <w:spacing w:after="0"/>
        <w:rPr>
          <w:rFonts w:ascii="Calibri" w:eastAsia="Calibri" w:hAnsi="Calibri" w:cs="Arial"/>
          <w:noProof/>
          <w:lang w:val="nl-NL"/>
        </w:rPr>
      </w:pPr>
    </w:p>
    <w:p w:rsidR="00E21A4E" w:rsidRPr="0016359D" w:rsidRDefault="00E21A4E" w:rsidP="0016359D">
      <w:pPr>
        <w:tabs>
          <w:tab w:val="left" w:pos="-1440"/>
          <w:tab w:val="left" w:pos="-720"/>
        </w:tabs>
        <w:suppressAutoHyphens/>
        <w:spacing w:after="0"/>
        <w:rPr>
          <w:rFonts w:cs="Arial"/>
          <w:noProof/>
          <w:spacing w:val="-3"/>
          <w:lang w:val="nl-NL"/>
        </w:rPr>
      </w:pPr>
    </w:p>
    <w:sectPr w:rsidR="00E21A4E" w:rsidRPr="0016359D" w:rsidSect="00B34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596BD8"/>
    <w:rsid w:val="000C73A5"/>
    <w:rsid w:val="00137645"/>
    <w:rsid w:val="0016359D"/>
    <w:rsid w:val="001866A2"/>
    <w:rsid w:val="001C629E"/>
    <w:rsid w:val="00416C3F"/>
    <w:rsid w:val="004C5C58"/>
    <w:rsid w:val="005709B2"/>
    <w:rsid w:val="005900E1"/>
    <w:rsid w:val="00596BD8"/>
    <w:rsid w:val="005A40A8"/>
    <w:rsid w:val="0066368E"/>
    <w:rsid w:val="006E337C"/>
    <w:rsid w:val="007C5438"/>
    <w:rsid w:val="00B34859"/>
    <w:rsid w:val="00B84E57"/>
    <w:rsid w:val="00C00965"/>
    <w:rsid w:val="00C564E8"/>
    <w:rsid w:val="00DD6873"/>
    <w:rsid w:val="00E21A4E"/>
    <w:rsid w:val="00E55F8B"/>
    <w:rsid w:val="00FF6D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D8"/>
    <w:rPr>
      <w:rFonts w:ascii="Tahoma" w:hAnsi="Tahoma" w:cs="Tahoma"/>
      <w:sz w:val="16"/>
      <w:szCs w:val="16"/>
    </w:rPr>
  </w:style>
  <w:style w:type="paragraph" w:styleId="BodyText">
    <w:name w:val="Body Text"/>
    <w:basedOn w:val="Normal"/>
    <w:link w:val="BodyTextChar"/>
    <w:semiHidden/>
    <w:unhideWhenUsed/>
    <w:rsid w:val="00416C3F"/>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416C3F"/>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6062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2014-12-23T06:06:00Z</dcterms:created>
  <dcterms:modified xsi:type="dcterms:W3CDTF">2016-06-05T05:12:00Z</dcterms:modified>
</cp:coreProperties>
</file>